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40" w:type="dxa"/>
        <w:tblInd w:w="108" w:type="dxa"/>
        <w:tblLayout w:type="fixed"/>
        <w:tblLook w:val="04A0"/>
      </w:tblPr>
      <w:tblGrid>
        <w:gridCol w:w="4320"/>
        <w:gridCol w:w="1320"/>
        <w:gridCol w:w="4200"/>
      </w:tblGrid>
      <w:tr w:rsidR="003660B2" w:rsidTr="00D400AB">
        <w:trPr>
          <w:trHeight w:val="1164"/>
        </w:trPr>
        <w:tc>
          <w:tcPr>
            <w:tcW w:w="4320" w:type="dxa"/>
          </w:tcPr>
          <w:p w:rsidR="003660B2" w:rsidRDefault="003660B2" w:rsidP="00460A4C">
            <w:pPr>
              <w:pStyle w:val="2"/>
              <w:tabs>
                <w:tab w:val="left" w:pos="595"/>
              </w:tabs>
              <w:spacing w:line="276" w:lineRule="auto"/>
              <w:ind w:firstLine="34"/>
              <w:jc w:val="center"/>
              <w:rPr>
                <w:rFonts w:ascii="KhakCyr Times" w:hAnsi="KhakCyr Times"/>
                <w:bCs/>
                <w:sz w:val="22"/>
                <w:szCs w:val="22"/>
              </w:rPr>
            </w:pPr>
          </w:p>
        </w:tc>
        <w:tc>
          <w:tcPr>
            <w:tcW w:w="1320" w:type="dxa"/>
            <w:hideMark/>
          </w:tcPr>
          <w:p w:rsidR="003660B2" w:rsidRDefault="003660B2" w:rsidP="00D400AB">
            <w:pPr>
              <w:spacing w:line="276" w:lineRule="auto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86765" cy="765810"/>
                  <wp:effectExtent l="19050" t="0" r="0" b="0"/>
                  <wp:docPr id="1" name="Рисунок 4" descr="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765" cy="765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0" w:type="dxa"/>
          </w:tcPr>
          <w:p w:rsidR="003660B2" w:rsidRDefault="003660B2" w:rsidP="00D400AB">
            <w:pPr>
              <w:pStyle w:val="1"/>
              <w:spacing w:line="276" w:lineRule="auto"/>
              <w:rPr>
                <w:rFonts w:ascii="KhakCyr Times" w:hAnsi="KhakCyr Times"/>
                <w:caps/>
                <w:sz w:val="22"/>
                <w:szCs w:val="22"/>
              </w:rPr>
            </w:pPr>
          </w:p>
        </w:tc>
      </w:tr>
      <w:tr w:rsidR="003660B2" w:rsidTr="00D400AB">
        <w:trPr>
          <w:trHeight w:val="1164"/>
        </w:trPr>
        <w:tc>
          <w:tcPr>
            <w:tcW w:w="4320" w:type="dxa"/>
            <w:hideMark/>
          </w:tcPr>
          <w:p w:rsidR="003660B2" w:rsidRDefault="003660B2" w:rsidP="00D400AB">
            <w:pPr>
              <w:pStyle w:val="2"/>
              <w:spacing w:line="276" w:lineRule="auto"/>
              <w:ind w:firstLine="34"/>
              <w:jc w:val="center"/>
              <w:rPr>
                <w:rFonts w:ascii="KhakCyr Times" w:hAnsi="KhakCyr Times"/>
                <w:bCs/>
                <w:sz w:val="22"/>
                <w:szCs w:val="22"/>
              </w:rPr>
            </w:pPr>
            <w:r>
              <w:rPr>
                <w:rFonts w:ascii="KhakCyr Times" w:hAnsi="KhakCyr Times"/>
                <w:bCs/>
                <w:sz w:val="22"/>
                <w:szCs w:val="22"/>
              </w:rPr>
              <w:t>РЕСПУБЛИКА ХАКАСИЯ</w:t>
            </w:r>
          </w:p>
          <w:p w:rsidR="003660B2" w:rsidRDefault="003660B2" w:rsidP="00D400AB">
            <w:pPr>
              <w:pStyle w:val="2"/>
              <w:spacing w:line="276" w:lineRule="auto"/>
              <w:ind w:firstLine="34"/>
              <w:jc w:val="center"/>
              <w:rPr>
                <w:rFonts w:ascii="KhakCyr Times" w:hAnsi="KhakCyr Times"/>
                <w:bCs/>
                <w:sz w:val="22"/>
                <w:szCs w:val="22"/>
              </w:rPr>
            </w:pPr>
            <w:r>
              <w:rPr>
                <w:rFonts w:ascii="KhakCyr Times" w:hAnsi="KhakCyr Times"/>
                <w:sz w:val="22"/>
                <w:szCs w:val="22"/>
              </w:rPr>
              <w:t>ТЕРРИТОРИАЛЬНАЯ ИЗБИРАТЕЛЬНАЯ КОМИССИЯ</w:t>
            </w:r>
          </w:p>
          <w:p w:rsidR="003660B2" w:rsidRDefault="003660B2" w:rsidP="00D400AB">
            <w:pPr>
              <w:pStyle w:val="a3"/>
              <w:spacing w:line="276" w:lineRule="auto"/>
            </w:pPr>
            <w:r>
              <w:rPr>
                <w:rFonts w:ascii="KhakCyr Times" w:hAnsi="KhakCyr Times"/>
                <w:b/>
                <w:bCs/>
                <w:sz w:val="22"/>
                <w:szCs w:val="22"/>
              </w:rPr>
              <w:t>ГОРОДА САЯНОГОРСКА</w:t>
            </w:r>
          </w:p>
        </w:tc>
        <w:tc>
          <w:tcPr>
            <w:tcW w:w="1320" w:type="dxa"/>
          </w:tcPr>
          <w:p w:rsidR="003660B2" w:rsidRDefault="003660B2" w:rsidP="00D400AB">
            <w:pPr>
              <w:spacing w:line="276" w:lineRule="auto"/>
              <w:jc w:val="center"/>
            </w:pPr>
          </w:p>
        </w:tc>
        <w:tc>
          <w:tcPr>
            <w:tcW w:w="4200" w:type="dxa"/>
            <w:hideMark/>
          </w:tcPr>
          <w:p w:rsidR="003660B2" w:rsidRDefault="003660B2" w:rsidP="00D400AB">
            <w:pPr>
              <w:pStyle w:val="1"/>
              <w:spacing w:line="276" w:lineRule="auto"/>
              <w:rPr>
                <w:rFonts w:ascii="KhakCyr Times" w:hAnsi="KhakCyr Times"/>
                <w:caps/>
                <w:sz w:val="22"/>
                <w:szCs w:val="22"/>
              </w:rPr>
            </w:pPr>
            <w:r>
              <w:rPr>
                <w:rFonts w:ascii="KhakCyr Times" w:hAnsi="KhakCyr Times"/>
                <w:caps/>
                <w:sz w:val="22"/>
                <w:szCs w:val="22"/>
              </w:rPr>
              <w:t>Хакас Республиказы</w:t>
            </w:r>
          </w:p>
          <w:p w:rsidR="003660B2" w:rsidRDefault="003660B2" w:rsidP="00D400AB">
            <w:pPr>
              <w:spacing w:line="276" w:lineRule="auto"/>
              <w:jc w:val="center"/>
              <w:rPr>
                <w:rFonts w:ascii="KhakCyr Times" w:hAnsi="KhakCyr Times"/>
                <w:bCs/>
                <w:sz w:val="22"/>
                <w:szCs w:val="22"/>
              </w:rPr>
            </w:pPr>
            <w:r>
              <w:rPr>
                <w:rFonts w:ascii="KhakCyr Times" w:hAnsi="KhakCyr Times"/>
                <w:bCs/>
                <w:sz w:val="22"/>
                <w:szCs w:val="22"/>
              </w:rPr>
              <w:t>САЯНОГОРСК ГОРОДТЫ</w:t>
            </w:r>
            <w:proofErr w:type="gramStart"/>
            <w:r>
              <w:rPr>
                <w:rFonts w:ascii="KhakCyr Times" w:hAnsi="KhakCyr Times"/>
                <w:bCs/>
                <w:sz w:val="22"/>
                <w:szCs w:val="22"/>
              </w:rPr>
              <w:t>A</w:t>
            </w:r>
            <w:proofErr w:type="gramEnd"/>
          </w:p>
          <w:p w:rsidR="003660B2" w:rsidRDefault="003660B2" w:rsidP="00D400AB">
            <w:pPr>
              <w:pStyle w:val="1"/>
              <w:framePr w:hSpace="180" w:wrap="around" w:vAnchor="text" w:hAnchor="margin" w:y="-82"/>
              <w:spacing w:line="276" w:lineRule="auto"/>
              <w:rPr>
                <w:rFonts w:ascii="KhakCyr Times" w:hAnsi="KhakCyr Times"/>
                <w:caps/>
                <w:sz w:val="22"/>
                <w:szCs w:val="22"/>
              </w:rPr>
            </w:pPr>
            <w:r>
              <w:rPr>
                <w:rFonts w:ascii="KhakCyr Times" w:hAnsi="KhakCyr Times"/>
                <w:caps/>
                <w:sz w:val="22"/>
                <w:szCs w:val="22"/>
              </w:rPr>
              <w:t>ОРЫНДА</w:t>
            </w:r>
            <w:proofErr w:type="gramStart"/>
            <w:r>
              <w:rPr>
                <w:rFonts w:ascii="KhakCyr Times" w:hAnsi="KhakCyr Times"/>
                <w:sz w:val="22"/>
              </w:rPr>
              <w:t>O</w:t>
            </w:r>
            <w:proofErr w:type="gramEnd"/>
            <w:r>
              <w:rPr>
                <w:rFonts w:ascii="KhakCyr Times" w:hAnsi="KhakCyr Times"/>
                <w:caps/>
                <w:sz w:val="22"/>
                <w:szCs w:val="22"/>
              </w:rPr>
              <w:t>Ы</w:t>
            </w:r>
          </w:p>
          <w:p w:rsidR="003660B2" w:rsidRDefault="003660B2" w:rsidP="00D400AB">
            <w:pPr>
              <w:pStyle w:val="1"/>
              <w:spacing w:line="276" w:lineRule="auto"/>
              <w:rPr>
                <w:szCs w:val="24"/>
              </w:rPr>
            </w:pPr>
            <w:r>
              <w:rPr>
                <w:rFonts w:ascii="KhakCyr Times" w:hAnsi="KhakCyr Times"/>
                <w:bCs/>
                <w:caps/>
                <w:sz w:val="22"/>
                <w:szCs w:val="22"/>
              </w:rPr>
              <w:t>ТАБЫ</w:t>
            </w:r>
            <w:proofErr w:type="gramStart"/>
            <w:r>
              <w:rPr>
                <w:rFonts w:ascii="KhakCyr Times" w:hAnsi="KhakCyr Times"/>
                <w:sz w:val="22"/>
              </w:rPr>
              <w:t>O</w:t>
            </w:r>
            <w:proofErr w:type="gramEnd"/>
            <w:r>
              <w:rPr>
                <w:rFonts w:ascii="KhakCyr Times" w:hAnsi="KhakCyr Times"/>
                <w:bCs/>
                <w:caps/>
                <w:sz w:val="22"/>
                <w:szCs w:val="22"/>
              </w:rPr>
              <w:t xml:space="preserve"> КОМИССИЯЗЫ</w:t>
            </w:r>
          </w:p>
        </w:tc>
      </w:tr>
      <w:tr w:rsidR="003660B2" w:rsidTr="00D400AB">
        <w:trPr>
          <w:cantSplit/>
          <w:trHeight w:val="483"/>
        </w:trPr>
        <w:tc>
          <w:tcPr>
            <w:tcW w:w="9840" w:type="dxa"/>
            <w:gridSpan w:val="3"/>
            <w:vAlign w:val="center"/>
          </w:tcPr>
          <w:p w:rsidR="003660B2" w:rsidRDefault="003660B2" w:rsidP="00D400AB">
            <w:pPr>
              <w:pStyle w:val="a3"/>
              <w:spacing w:line="276" w:lineRule="auto"/>
              <w:rPr>
                <w:sz w:val="20"/>
                <w:szCs w:val="18"/>
              </w:rPr>
            </w:pPr>
          </w:p>
          <w:p w:rsidR="003660B2" w:rsidRDefault="003660B2" w:rsidP="00D400AB">
            <w:pPr>
              <w:pStyle w:val="a3"/>
              <w:spacing w:line="276" w:lineRule="auto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С ПОЛНОМОЧИЯМИ </w:t>
            </w:r>
            <w:r w:rsidR="00034B74">
              <w:rPr>
                <w:sz w:val="20"/>
                <w:szCs w:val="18"/>
              </w:rPr>
              <w:t>ИЗБИРАТЕЛЬНОЙ КОМИССИИ МУНИЦИПАЛЬНОГО ОБРАЗОВАНИЯ ГОРОД САЯНОГОРСК</w:t>
            </w:r>
          </w:p>
          <w:p w:rsidR="003660B2" w:rsidRDefault="003660B2" w:rsidP="00D400AB">
            <w:pPr>
              <w:pStyle w:val="3"/>
              <w:spacing w:line="276" w:lineRule="auto"/>
              <w:jc w:val="center"/>
              <w:rPr>
                <w:rFonts w:ascii="Times New Roman" w:hAnsi="Times New Roman"/>
                <w:bCs w:val="0"/>
                <w:sz w:val="32"/>
              </w:rPr>
            </w:pPr>
            <w:r>
              <w:rPr>
                <w:rFonts w:ascii="Times New Roman" w:hAnsi="Times New Roman"/>
                <w:bCs w:val="0"/>
                <w:sz w:val="32"/>
              </w:rPr>
              <w:t>ПОСТАНОВЛЕНИЕ</w:t>
            </w:r>
          </w:p>
        </w:tc>
      </w:tr>
      <w:tr w:rsidR="003660B2" w:rsidTr="00D400AB">
        <w:trPr>
          <w:trHeight w:val="382"/>
        </w:trPr>
        <w:tc>
          <w:tcPr>
            <w:tcW w:w="4320" w:type="dxa"/>
            <w:vAlign w:val="center"/>
            <w:hideMark/>
          </w:tcPr>
          <w:p w:rsidR="003660B2" w:rsidRDefault="003660B2" w:rsidP="00273B2B">
            <w:pPr>
              <w:spacing w:line="276" w:lineRule="auto"/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</w:pPr>
            <w:r>
              <w:rPr>
                <w:b w:val="0"/>
                <w:sz w:val="28"/>
                <w:szCs w:val="28"/>
                <w:u w:val="single"/>
              </w:rPr>
              <w:t>«</w:t>
            </w:r>
            <w:r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0</w:t>
            </w:r>
            <w:r w:rsidR="00273B2B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8</w:t>
            </w:r>
            <w:r>
              <w:rPr>
                <w:b w:val="0"/>
                <w:sz w:val="28"/>
                <w:szCs w:val="28"/>
                <w:u w:val="single"/>
              </w:rPr>
              <w:t xml:space="preserve">» </w:t>
            </w:r>
            <w:r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августа</w:t>
            </w:r>
            <w:r>
              <w:rPr>
                <w:b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2019 года</w:t>
            </w:r>
          </w:p>
        </w:tc>
        <w:tc>
          <w:tcPr>
            <w:tcW w:w="1320" w:type="dxa"/>
          </w:tcPr>
          <w:p w:rsidR="003660B2" w:rsidRDefault="003660B2" w:rsidP="00D400AB">
            <w:pPr>
              <w:spacing w:before="60" w:line="276" w:lineRule="auto"/>
              <w:jc w:val="center"/>
              <w:rPr>
                <w:rFonts w:ascii="KhakCyr Times" w:hAnsi="KhakCyr Times"/>
                <w:b w:val="0"/>
                <w:color w:val="000000"/>
              </w:rPr>
            </w:pPr>
          </w:p>
        </w:tc>
        <w:tc>
          <w:tcPr>
            <w:tcW w:w="4200" w:type="dxa"/>
            <w:vAlign w:val="center"/>
            <w:hideMark/>
          </w:tcPr>
          <w:p w:rsidR="003660B2" w:rsidRDefault="003660B2" w:rsidP="00273B2B">
            <w:pPr>
              <w:pStyle w:val="4"/>
              <w:spacing w:line="276" w:lineRule="auto"/>
              <w:jc w:val="center"/>
              <w:rPr>
                <w:b w:val="0"/>
                <w:bCs w:val="0"/>
                <w:color w:val="000000"/>
                <w:u w:val="single"/>
              </w:rPr>
            </w:pPr>
            <w:r>
              <w:rPr>
                <w:b w:val="0"/>
                <w:bCs w:val="0"/>
                <w:u w:val="single"/>
              </w:rPr>
              <w:t>№ 170/118</w:t>
            </w:r>
            <w:r w:rsidR="00273B2B">
              <w:rPr>
                <w:b w:val="0"/>
                <w:bCs w:val="0"/>
                <w:u w:val="single"/>
              </w:rPr>
              <w:t>1</w:t>
            </w:r>
            <w:r>
              <w:rPr>
                <w:b w:val="0"/>
                <w:bCs w:val="0"/>
                <w:u w:val="single"/>
              </w:rPr>
              <w:t>-6</w:t>
            </w:r>
          </w:p>
        </w:tc>
      </w:tr>
      <w:tr w:rsidR="003660B2" w:rsidTr="00D400AB">
        <w:trPr>
          <w:cantSplit/>
          <w:trHeight w:val="431"/>
        </w:trPr>
        <w:tc>
          <w:tcPr>
            <w:tcW w:w="9840" w:type="dxa"/>
            <w:gridSpan w:val="3"/>
            <w:hideMark/>
          </w:tcPr>
          <w:p w:rsidR="003660B2" w:rsidRDefault="003660B2" w:rsidP="00D400AB">
            <w:pPr>
              <w:spacing w:before="60" w:line="276" w:lineRule="auto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г. Саяногорск</w:t>
            </w:r>
          </w:p>
        </w:tc>
      </w:tr>
    </w:tbl>
    <w:p w:rsidR="003660B2" w:rsidRDefault="003660B2" w:rsidP="003660B2">
      <w:pPr>
        <w:tabs>
          <w:tab w:val="left" w:pos="3333"/>
        </w:tabs>
        <w:jc w:val="center"/>
        <w:rPr>
          <w:rFonts w:ascii="Times New Roman" w:hAnsi="Times New Roman"/>
          <w:sz w:val="28"/>
          <w:szCs w:val="28"/>
        </w:rPr>
      </w:pPr>
    </w:p>
    <w:p w:rsidR="00460A4C" w:rsidRDefault="003660B2" w:rsidP="003660B2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график</w:t>
      </w:r>
      <w:r w:rsidR="00764290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распределения бесплатного эфирного времени на канал</w:t>
      </w:r>
      <w:r w:rsidR="00FD11C1">
        <w:rPr>
          <w:rFonts w:ascii="Times New Roman" w:hAnsi="Times New Roman"/>
          <w:sz w:val="28"/>
          <w:szCs w:val="28"/>
        </w:rPr>
        <w:t xml:space="preserve">ах и радиостанциях </w:t>
      </w:r>
      <w:r>
        <w:rPr>
          <w:rFonts w:ascii="Times New Roman" w:hAnsi="Times New Roman"/>
          <w:sz w:val="28"/>
          <w:szCs w:val="28"/>
        </w:rPr>
        <w:t xml:space="preserve"> </w:t>
      </w:r>
      <w:r w:rsidR="00D54522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униципально</w:t>
      </w:r>
      <w:r w:rsidR="00FD11C1">
        <w:rPr>
          <w:rFonts w:ascii="Times New Roman" w:hAnsi="Times New Roman"/>
          <w:sz w:val="28"/>
          <w:szCs w:val="28"/>
        </w:rPr>
        <w:t>го унитарного предприятия «ТВ –</w:t>
      </w:r>
      <w:r>
        <w:rPr>
          <w:rFonts w:ascii="Times New Roman" w:hAnsi="Times New Roman"/>
          <w:sz w:val="28"/>
          <w:szCs w:val="28"/>
        </w:rPr>
        <w:t xml:space="preserve"> </w:t>
      </w:r>
      <w:r w:rsidR="00FD11C1">
        <w:rPr>
          <w:rFonts w:ascii="Times New Roman" w:hAnsi="Times New Roman"/>
          <w:sz w:val="28"/>
          <w:szCs w:val="28"/>
        </w:rPr>
        <w:t>8» г. Саяногорска</w:t>
      </w:r>
      <w:r>
        <w:rPr>
          <w:rFonts w:ascii="Times New Roman" w:hAnsi="Times New Roman"/>
          <w:sz w:val="28"/>
          <w:szCs w:val="28"/>
        </w:rPr>
        <w:t xml:space="preserve">, предоставляемого на </w:t>
      </w:r>
      <w:r w:rsidR="00FD11C1">
        <w:rPr>
          <w:rFonts w:ascii="Times New Roman" w:hAnsi="Times New Roman"/>
          <w:sz w:val="28"/>
          <w:szCs w:val="28"/>
        </w:rPr>
        <w:t>дополнительных выборах депутатов Совета депутатов муниципального образования город Саяногорск пятого созыва по одномандатным избирательным округам №№9, 10</w:t>
      </w:r>
    </w:p>
    <w:p w:rsidR="003660B2" w:rsidRDefault="00FD11C1" w:rsidP="003660B2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проведения предвыборной агитации</w:t>
      </w:r>
    </w:p>
    <w:p w:rsidR="003660B2" w:rsidRDefault="003660B2" w:rsidP="003660B2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color w:val="000000"/>
          <w:sz w:val="24"/>
          <w:szCs w:val="28"/>
        </w:rPr>
      </w:pPr>
    </w:p>
    <w:p w:rsidR="003660B2" w:rsidRPr="00D54522" w:rsidRDefault="00034B74" w:rsidP="00D54522">
      <w:pPr>
        <w:pStyle w:val="11"/>
        <w:ind w:firstLine="709"/>
      </w:pPr>
      <w:r>
        <w:rPr>
          <w:color w:val="000000"/>
          <w:szCs w:val="28"/>
        </w:rPr>
        <w:t xml:space="preserve"> </w:t>
      </w:r>
      <w:proofErr w:type="gramStart"/>
      <w:r>
        <w:rPr>
          <w:color w:val="000000"/>
          <w:szCs w:val="28"/>
        </w:rPr>
        <w:t>На основании части</w:t>
      </w:r>
      <w:r w:rsidR="00F70D91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6 статьи 40 Закона Республики Хакасия «О выборах глав муниципальных образований и депутатов представительных органов муниципальных образований в Республике Хакасия»</w:t>
      </w:r>
      <w:r w:rsidR="003660B2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в соответствии с </w:t>
      </w:r>
      <w:r w:rsidR="00460A4C" w:rsidRPr="00460A4C">
        <w:t>Поряд</w:t>
      </w:r>
      <w:r w:rsidR="00460A4C">
        <w:t xml:space="preserve">ком </w:t>
      </w:r>
      <w:r w:rsidR="00460A4C" w:rsidRPr="00460A4C">
        <w:t xml:space="preserve">проведения жеребьевок по распределению между зарегистрированными кандидатами эфирного времени и печатной площади в средствах массовой информации при проведении </w:t>
      </w:r>
      <w:bookmarkStart w:id="0" w:name="_Hlk13741121"/>
      <w:r w:rsidR="00460A4C" w:rsidRPr="00460A4C">
        <w:t xml:space="preserve">дополнительных или повторных выборов </w:t>
      </w:r>
      <w:bookmarkStart w:id="1" w:name="_Hlk13235515"/>
      <w:bookmarkEnd w:id="0"/>
      <w:r w:rsidR="00460A4C" w:rsidRPr="00460A4C">
        <w:t>депутата (депутатов)  Совета депутатов муниципального образования город Саяногорск по одномандатным избирательным</w:t>
      </w:r>
      <w:proofErr w:type="gramEnd"/>
      <w:r w:rsidR="00460A4C" w:rsidRPr="00460A4C">
        <w:t xml:space="preserve"> округам</w:t>
      </w:r>
      <w:r w:rsidR="00460A4C">
        <w:t xml:space="preserve">, </w:t>
      </w:r>
      <w:proofErr w:type="gramStart"/>
      <w:r w:rsidR="00460A4C">
        <w:t xml:space="preserve">утвержденном </w:t>
      </w:r>
      <w:r w:rsidR="00460A4C" w:rsidRPr="00460A4C">
        <w:t xml:space="preserve"> </w:t>
      </w:r>
      <w:bookmarkEnd w:id="1"/>
      <w:r w:rsidR="00F70D91">
        <w:rPr>
          <w:color w:val="000000"/>
          <w:szCs w:val="28"/>
        </w:rPr>
        <w:t xml:space="preserve">постановлением территориальной избирательной комиссии города Саяногорска </w:t>
      </w:r>
      <w:r w:rsidR="00F70D91" w:rsidRPr="00460A4C">
        <w:rPr>
          <w:color w:val="000000"/>
          <w:szCs w:val="28"/>
        </w:rPr>
        <w:t>«</w:t>
      </w:r>
      <w:r w:rsidR="00460A4C" w:rsidRPr="00460A4C">
        <w:t>О Порядке</w:t>
      </w:r>
      <w:r w:rsidR="00460A4C">
        <w:t xml:space="preserve"> </w:t>
      </w:r>
      <w:r w:rsidR="00460A4C" w:rsidRPr="00460A4C">
        <w:t>проведения жеребьевок по распределению между зарегистрированными кандидатами эфирного времени и печатной площади в средствах массовой информации при проведении дополнительных или повторных выборов депутата (депутатов)  Совета депутатов муниципального образования го</w:t>
      </w:r>
      <w:r w:rsidR="00460A4C">
        <w:t xml:space="preserve">род Саяногорск по одномандатным </w:t>
      </w:r>
      <w:r w:rsidR="00460A4C">
        <w:lastRenderedPageBreak/>
        <w:t xml:space="preserve">избирательным </w:t>
      </w:r>
      <w:r w:rsidR="00460A4C" w:rsidRPr="00460A4C">
        <w:t xml:space="preserve">кругам </w:t>
      </w:r>
      <w:r w:rsidR="00F70D91">
        <w:rPr>
          <w:rFonts w:eastAsia="Calibri"/>
          <w:szCs w:val="28"/>
        </w:rPr>
        <w:t xml:space="preserve">» </w:t>
      </w:r>
      <w:r w:rsidR="00F70D91">
        <w:rPr>
          <w:color w:val="000000"/>
          <w:szCs w:val="28"/>
        </w:rPr>
        <w:t xml:space="preserve">от </w:t>
      </w:r>
      <w:r w:rsidR="00460A4C">
        <w:rPr>
          <w:color w:val="000000"/>
          <w:szCs w:val="28"/>
        </w:rPr>
        <w:t>1</w:t>
      </w:r>
      <w:r w:rsidR="00F70D91">
        <w:rPr>
          <w:color w:val="000000"/>
          <w:szCs w:val="28"/>
        </w:rPr>
        <w:t xml:space="preserve">1 </w:t>
      </w:r>
      <w:r w:rsidR="00460A4C">
        <w:rPr>
          <w:color w:val="000000"/>
          <w:szCs w:val="28"/>
        </w:rPr>
        <w:t>июля</w:t>
      </w:r>
      <w:r w:rsidR="00F70D91">
        <w:rPr>
          <w:color w:val="000000"/>
          <w:szCs w:val="28"/>
        </w:rPr>
        <w:t xml:space="preserve"> 2019 года №16</w:t>
      </w:r>
      <w:r w:rsidR="00460A4C">
        <w:rPr>
          <w:color w:val="000000"/>
          <w:szCs w:val="28"/>
        </w:rPr>
        <w:t>5</w:t>
      </w:r>
      <w:r w:rsidR="00F70D91">
        <w:rPr>
          <w:color w:val="000000"/>
          <w:szCs w:val="28"/>
        </w:rPr>
        <w:t>/11</w:t>
      </w:r>
      <w:r w:rsidR="00460A4C">
        <w:rPr>
          <w:color w:val="000000"/>
          <w:szCs w:val="28"/>
        </w:rPr>
        <w:t>36</w:t>
      </w:r>
      <w:r w:rsidR="00F70D91">
        <w:rPr>
          <w:color w:val="000000"/>
          <w:szCs w:val="28"/>
        </w:rPr>
        <w:t>-6,</w:t>
      </w:r>
      <w:r w:rsidR="00D54522">
        <w:rPr>
          <w:color w:val="000000"/>
          <w:szCs w:val="28"/>
        </w:rPr>
        <w:t xml:space="preserve"> </w:t>
      </w:r>
      <w:r w:rsidR="003660B2">
        <w:rPr>
          <w:color w:val="000000"/>
          <w:szCs w:val="28"/>
        </w:rPr>
        <w:t xml:space="preserve">территориальная избирательная комиссия города Саяногорска </w:t>
      </w:r>
      <w:r w:rsidR="003660B2">
        <w:rPr>
          <w:bCs/>
          <w:i/>
          <w:color w:val="000000"/>
          <w:szCs w:val="28"/>
        </w:rPr>
        <w:t>постановляет</w:t>
      </w:r>
      <w:r w:rsidR="003660B2">
        <w:rPr>
          <w:bCs/>
          <w:color w:val="000000"/>
          <w:szCs w:val="28"/>
        </w:rPr>
        <w:t>:</w:t>
      </w:r>
      <w:proofErr w:type="gramEnd"/>
    </w:p>
    <w:p w:rsidR="00F70D91" w:rsidRDefault="003660B2" w:rsidP="00460A4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>1. </w:t>
      </w:r>
      <w:r w:rsidR="00F70D91">
        <w:rPr>
          <w:rFonts w:ascii="Times New Roman" w:hAnsi="Times New Roman"/>
          <w:b w:val="0"/>
          <w:color w:val="000000"/>
          <w:sz w:val="28"/>
          <w:szCs w:val="28"/>
        </w:rPr>
        <w:t xml:space="preserve">Утвердить </w:t>
      </w:r>
      <w:r w:rsidR="00F70D91" w:rsidRPr="00F70D91">
        <w:rPr>
          <w:rFonts w:ascii="Times New Roman" w:hAnsi="Times New Roman"/>
          <w:b w:val="0"/>
          <w:sz w:val="28"/>
          <w:szCs w:val="28"/>
        </w:rPr>
        <w:t xml:space="preserve">график распределения бесплатного эфирного времени на каналах и радиостанциях  </w:t>
      </w:r>
      <w:r w:rsidR="00D54522">
        <w:rPr>
          <w:rFonts w:ascii="Times New Roman" w:hAnsi="Times New Roman"/>
          <w:b w:val="0"/>
          <w:sz w:val="28"/>
          <w:szCs w:val="28"/>
        </w:rPr>
        <w:t>м</w:t>
      </w:r>
      <w:r w:rsidR="00F70D91" w:rsidRPr="00F70D91">
        <w:rPr>
          <w:rFonts w:ascii="Times New Roman" w:hAnsi="Times New Roman"/>
          <w:b w:val="0"/>
          <w:sz w:val="28"/>
          <w:szCs w:val="28"/>
        </w:rPr>
        <w:t>уници</w:t>
      </w:r>
      <w:r w:rsidR="00764290">
        <w:rPr>
          <w:rFonts w:ascii="Times New Roman" w:hAnsi="Times New Roman"/>
          <w:b w:val="0"/>
          <w:sz w:val="28"/>
          <w:szCs w:val="28"/>
        </w:rPr>
        <w:t xml:space="preserve">пального унитарного предприятия           </w:t>
      </w:r>
      <w:r w:rsidR="00F70D91" w:rsidRPr="00F70D91">
        <w:rPr>
          <w:rFonts w:ascii="Times New Roman" w:hAnsi="Times New Roman"/>
          <w:b w:val="0"/>
          <w:sz w:val="28"/>
          <w:szCs w:val="28"/>
        </w:rPr>
        <w:t>«ТВ – 8» г. Саяногорска, предоставляемого на дополнительных выборах депутатов Совета депутатов муниципального образования город Саяногорск пятого созыва по одномандатным избирательным округам №№9, 10 для проведения предвыборной агитации</w:t>
      </w:r>
      <w:r w:rsidR="00F70D91">
        <w:rPr>
          <w:rFonts w:ascii="Times New Roman" w:hAnsi="Times New Roman"/>
          <w:b w:val="0"/>
          <w:sz w:val="28"/>
          <w:szCs w:val="28"/>
        </w:rPr>
        <w:t xml:space="preserve"> (прилагается)</w:t>
      </w:r>
      <w:r w:rsidRPr="00F70D91">
        <w:rPr>
          <w:rFonts w:ascii="Times New Roman" w:hAnsi="Times New Roman"/>
          <w:b w:val="0"/>
          <w:color w:val="000000"/>
          <w:sz w:val="28"/>
          <w:szCs w:val="28"/>
        </w:rPr>
        <w:t>.</w:t>
      </w:r>
    </w:p>
    <w:p w:rsidR="003660B2" w:rsidRDefault="00F70D91" w:rsidP="00460A4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2. </w:t>
      </w:r>
      <w:r w:rsidR="003660B2">
        <w:rPr>
          <w:rFonts w:ascii="Times New Roman" w:hAnsi="Times New Roman"/>
          <w:b w:val="0"/>
          <w:color w:val="000000"/>
          <w:sz w:val="28"/>
          <w:szCs w:val="28"/>
        </w:rPr>
        <w:t>Направить настоящее постановление в газету «Саянские ведомости» для опубликования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и </w:t>
      </w:r>
      <w:r w:rsidR="003660B2">
        <w:rPr>
          <w:rFonts w:ascii="Times New Roman" w:hAnsi="Times New Roman"/>
          <w:b w:val="0"/>
          <w:color w:val="000000"/>
          <w:sz w:val="28"/>
          <w:szCs w:val="28"/>
        </w:rPr>
        <w:t xml:space="preserve"> р</w:t>
      </w:r>
      <w:r w:rsidR="003660B2">
        <w:rPr>
          <w:rFonts w:ascii="Times New Roman" w:hAnsi="Times New Roman"/>
          <w:b w:val="0"/>
          <w:sz w:val="28"/>
          <w:szCs w:val="28"/>
        </w:rPr>
        <w:t xml:space="preserve">азместить на странице территориальной избирательной </w:t>
      </w:r>
      <w:proofErr w:type="gramStart"/>
      <w:r w:rsidR="003660B2">
        <w:rPr>
          <w:rFonts w:ascii="Times New Roman" w:hAnsi="Times New Roman"/>
          <w:b w:val="0"/>
          <w:sz w:val="28"/>
          <w:szCs w:val="28"/>
        </w:rPr>
        <w:t>комиссии города Саяногорска официального сайта муниципального образования</w:t>
      </w:r>
      <w:proofErr w:type="gramEnd"/>
      <w:r w:rsidR="003660B2">
        <w:rPr>
          <w:rFonts w:ascii="Times New Roman" w:hAnsi="Times New Roman"/>
          <w:b w:val="0"/>
          <w:sz w:val="28"/>
          <w:szCs w:val="28"/>
        </w:rPr>
        <w:t xml:space="preserve"> город Саяногорск в сети Интернет.</w:t>
      </w:r>
    </w:p>
    <w:p w:rsidR="003660B2" w:rsidRDefault="003660B2" w:rsidP="003660B2">
      <w:pPr>
        <w:spacing w:line="360" w:lineRule="auto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3660B2" w:rsidRDefault="003660B2" w:rsidP="003660B2">
      <w:pPr>
        <w:rPr>
          <w:rFonts w:asciiTheme="minorHAnsi" w:hAnsiTheme="minorHAnsi"/>
        </w:rPr>
      </w:pPr>
    </w:p>
    <w:p w:rsidR="003660B2" w:rsidRDefault="003660B2" w:rsidP="003660B2">
      <w:pPr>
        <w:tabs>
          <w:tab w:val="left" w:pos="3333"/>
        </w:tabs>
        <w:jc w:val="center"/>
        <w:rPr>
          <w:rFonts w:ascii="Times New Roman" w:hAnsi="Times New Roman"/>
        </w:rPr>
      </w:pPr>
    </w:p>
    <w:tbl>
      <w:tblPr>
        <w:tblW w:w="0" w:type="auto"/>
        <w:tblInd w:w="-72" w:type="dxa"/>
        <w:tblLook w:val="04A0"/>
      </w:tblPr>
      <w:tblGrid>
        <w:gridCol w:w="4792"/>
        <w:gridCol w:w="4851"/>
      </w:tblGrid>
      <w:tr w:rsidR="003660B2" w:rsidTr="00D400AB">
        <w:tc>
          <w:tcPr>
            <w:tcW w:w="4792" w:type="dxa"/>
          </w:tcPr>
          <w:p w:rsidR="003660B2" w:rsidRDefault="003660B2" w:rsidP="00D400AB">
            <w:pPr>
              <w:pStyle w:val="a3"/>
              <w:spacing w:line="276" w:lineRule="auto"/>
              <w:jc w:val="lef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Председатель комиссии</w:t>
            </w:r>
          </w:p>
          <w:p w:rsidR="003660B2" w:rsidRDefault="003660B2" w:rsidP="00D400AB">
            <w:pPr>
              <w:pStyle w:val="a3"/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</w:p>
          <w:p w:rsidR="003660B2" w:rsidRDefault="003660B2" w:rsidP="00D400AB">
            <w:pPr>
              <w:pStyle w:val="a3"/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</w:p>
          <w:p w:rsidR="003660B2" w:rsidRDefault="003660B2" w:rsidP="00D400AB">
            <w:pPr>
              <w:pStyle w:val="a3"/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51" w:type="dxa"/>
            <w:hideMark/>
          </w:tcPr>
          <w:p w:rsidR="003660B2" w:rsidRDefault="003660B2" w:rsidP="00D400AB">
            <w:pPr>
              <w:pStyle w:val="a3"/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                       Ю.Д.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Синкина</w:t>
            </w:r>
            <w:proofErr w:type="spellEnd"/>
          </w:p>
        </w:tc>
      </w:tr>
      <w:tr w:rsidR="003660B2" w:rsidTr="00D400AB">
        <w:tc>
          <w:tcPr>
            <w:tcW w:w="4792" w:type="dxa"/>
            <w:hideMark/>
          </w:tcPr>
          <w:p w:rsidR="003660B2" w:rsidRDefault="003660B2" w:rsidP="00D400AB">
            <w:pPr>
              <w:pStyle w:val="a3"/>
              <w:spacing w:line="276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Секретарь комиссии</w:t>
            </w:r>
          </w:p>
        </w:tc>
        <w:tc>
          <w:tcPr>
            <w:tcW w:w="4851" w:type="dxa"/>
          </w:tcPr>
          <w:p w:rsidR="003660B2" w:rsidRDefault="003660B2" w:rsidP="00D400AB">
            <w:pPr>
              <w:pStyle w:val="a3"/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                         О.В.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Токмачева</w:t>
            </w:r>
            <w:proofErr w:type="spellEnd"/>
          </w:p>
          <w:p w:rsidR="003660B2" w:rsidRDefault="003660B2" w:rsidP="00D400AB">
            <w:pPr>
              <w:pStyle w:val="a3"/>
              <w:spacing w:line="276" w:lineRule="auto"/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3660B2" w:rsidRDefault="003660B2" w:rsidP="003660B2">
      <w:pPr>
        <w:tabs>
          <w:tab w:val="left" w:pos="3333"/>
        </w:tabs>
        <w:jc w:val="center"/>
        <w:rPr>
          <w:rFonts w:ascii="Times New Roman" w:hAnsi="Times New Roman"/>
        </w:rPr>
      </w:pPr>
    </w:p>
    <w:p w:rsidR="003660B2" w:rsidRDefault="003660B2" w:rsidP="003660B2">
      <w:pPr>
        <w:tabs>
          <w:tab w:val="left" w:pos="3333"/>
        </w:tabs>
        <w:jc w:val="center"/>
        <w:rPr>
          <w:rFonts w:ascii="Times New Roman" w:hAnsi="Times New Roman"/>
        </w:rPr>
      </w:pPr>
    </w:p>
    <w:p w:rsidR="00704114" w:rsidRDefault="00704114"/>
    <w:sectPr w:rsidR="00704114" w:rsidSect="00704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rider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660B2"/>
    <w:rsid w:val="00011596"/>
    <w:rsid w:val="00026CE6"/>
    <w:rsid w:val="00034B74"/>
    <w:rsid w:val="0006066A"/>
    <w:rsid w:val="000A076A"/>
    <w:rsid w:val="000E3391"/>
    <w:rsid w:val="00120321"/>
    <w:rsid w:val="001654B7"/>
    <w:rsid w:val="001D5E93"/>
    <w:rsid w:val="001E2D62"/>
    <w:rsid w:val="00202A98"/>
    <w:rsid w:val="00273B2B"/>
    <w:rsid w:val="002F5546"/>
    <w:rsid w:val="00312E04"/>
    <w:rsid w:val="003660B2"/>
    <w:rsid w:val="003B7B5B"/>
    <w:rsid w:val="003C0E01"/>
    <w:rsid w:val="00413391"/>
    <w:rsid w:val="00460A4C"/>
    <w:rsid w:val="004824A6"/>
    <w:rsid w:val="005003FE"/>
    <w:rsid w:val="0054746A"/>
    <w:rsid w:val="005609F7"/>
    <w:rsid w:val="005A54E6"/>
    <w:rsid w:val="005B624E"/>
    <w:rsid w:val="00617B86"/>
    <w:rsid w:val="00631243"/>
    <w:rsid w:val="00660017"/>
    <w:rsid w:val="006B7FD4"/>
    <w:rsid w:val="00704114"/>
    <w:rsid w:val="00764290"/>
    <w:rsid w:val="00832048"/>
    <w:rsid w:val="008620EE"/>
    <w:rsid w:val="00893DA5"/>
    <w:rsid w:val="008C3AB2"/>
    <w:rsid w:val="008D4167"/>
    <w:rsid w:val="008F28EE"/>
    <w:rsid w:val="00955E94"/>
    <w:rsid w:val="009C6741"/>
    <w:rsid w:val="009D0E5D"/>
    <w:rsid w:val="00A85634"/>
    <w:rsid w:val="00B163F9"/>
    <w:rsid w:val="00BA4C4F"/>
    <w:rsid w:val="00BC4E66"/>
    <w:rsid w:val="00CD2008"/>
    <w:rsid w:val="00D54522"/>
    <w:rsid w:val="00D55042"/>
    <w:rsid w:val="00DE23B8"/>
    <w:rsid w:val="00E07362"/>
    <w:rsid w:val="00E34130"/>
    <w:rsid w:val="00E541F2"/>
    <w:rsid w:val="00EC5D90"/>
    <w:rsid w:val="00F34A12"/>
    <w:rsid w:val="00F66DEB"/>
    <w:rsid w:val="00F70D91"/>
    <w:rsid w:val="00FD1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0B2"/>
    <w:pPr>
      <w:spacing w:after="0" w:line="240" w:lineRule="auto"/>
    </w:pPr>
    <w:rPr>
      <w:rFonts w:ascii="Strider" w:eastAsia="Times New Roman" w:hAnsi="Strider" w:cs="Times New Roman"/>
      <w:b/>
      <w:sz w:val="32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60B2"/>
    <w:pPr>
      <w:keepNext/>
      <w:jc w:val="center"/>
      <w:outlineLvl w:val="0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nhideWhenUsed/>
    <w:qFormat/>
    <w:rsid w:val="003660B2"/>
    <w:pPr>
      <w:keepNext/>
      <w:jc w:val="right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unhideWhenUsed/>
    <w:qFormat/>
    <w:rsid w:val="003660B2"/>
    <w:pPr>
      <w:keepNext/>
      <w:spacing w:before="240" w:after="60"/>
      <w:outlineLvl w:val="2"/>
    </w:pPr>
    <w:rPr>
      <w:rFonts w:ascii="Arial" w:hAnsi="Arial" w:cs="Arial"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660B2"/>
    <w:pPr>
      <w:keepNext/>
      <w:spacing w:before="240" w:after="60"/>
      <w:outlineLvl w:val="3"/>
    </w:pPr>
    <w:rPr>
      <w:rFonts w:ascii="Times New Roman" w:hAnsi="Times New Roman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60B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60B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660B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660B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3660B2"/>
    <w:pPr>
      <w:jc w:val="center"/>
    </w:pPr>
    <w:rPr>
      <w:rFonts w:ascii="Times New Roman" w:hAnsi="Times New Roman"/>
      <w:b w:val="0"/>
      <w:sz w:val="36"/>
    </w:rPr>
  </w:style>
  <w:style w:type="character" w:customStyle="1" w:styleId="a4">
    <w:name w:val="Основной текст Знак"/>
    <w:basedOn w:val="a0"/>
    <w:link w:val="a3"/>
    <w:rsid w:val="003660B2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customStyle="1" w:styleId="ConsNormal">
    <w:name w:val="ConsNormal"/>
    <w:rsid w:val="003660B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styleId="a5">
    <w:name w:val="Hyperlink"/>
    <w:basedOn w:val="a0"/>
    <w:uiPriority w:val="99"/>
    <w:semiHidden/>
    <w:unhideWhenUsed/>
    <w:rsid w:val="003660B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660B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60B2"/>
    <w:rPr>
      <w:rFonts w:ascii="Tahoma" w:eastAsia="Times New Roman" w:hAnsi="Tahoma" w:cs="Tahoma"/>
      <w:b/>
      <w:sz w:val="16"/>
      <w:szCs w:val="16"/>
      <w:lang w:eastAsia="ru-RU"/>
    </w:rPr>
  </w:style>
  <w:style w:type="paragraph" w:customStyle="1" w:styleId="11">
    <w:name w:val="Стиль1"/>
    <w:basedOn w:val="a"/>
    <w:link w:val="12"/>
    <w:rsid w:val="00460A4C"/>
    <w:pPr>
      <w:spacing w:line="360" w:lineRule="auto"/>
      <w:ind w:firstLine="567"/>
      <w:jc w:val="both"/>
    </w:pPr>
    <w:rPr>
      <w:rFonts w:ascii="Times New Roman" w:hAnsi="Times New Roman"/>
      <w:b w:val="0"/>
      <w:sz w:val="28"/>
      <w:szCs w:val="24"/>
    </w:rPr>
  </w:style>
  <w:style w:type="character" w:customStyle="1" w:styleId="12">
    <w:name w:val="Стиль1 Знак"/>
    <w:link w:val="11"/>
    <w:rsid w:val="00460A4C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ППЗ</dc:creator>
  <cp:keywords/>
  <dc:description/>
  <cp:lastModifiedBy>ППЗ</cp:lastModifiedBy>
  <cp:revision>9</cp:revision>
  <cp:lastPrinted>2019-08-08T09:31:00Z</cp:lastPrinted>
  <dcterms:created xsi:type="dcterms:W3CDTF">2019-08-08T04:21:00Z</dcterms:created>
  <dcterms:modified xsi:type="dcterms:W3CDTF">2019-08-08T09:42:00Z</dcterms:modified>
</cp:coreProperties>
</file>