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02B" w:rsidRDefault="00C12F96" w:rsidP="00C57FEA">
      <w:pPr>
        <w:keepNext/>
        <w:keepLines/>
        <w:suppressLineNumbers/>
        <w:spacing w:after="0" w:line="280" w:lineRule="atLeast"/>
        <w:contextualSpacing/>
        <w:jc w:val="right"/>
        <w:outlineLvl w:val="0"/>
        <w:rPr>
          <w:rFonts w:ascii="Times New Roman" w:hAnsi="Times New Roman" w:cs="Times New Roman"/>
        </w:rPr>
      </w:pPr>
      <w:bookmarkStart w:id="0" w:name="_GoBack"/>
      <w:bookmarkEnd w:id="0"/>
      <w:r w:rsidRPr="00B4674C">
        <w:rPr>
          <w:rFonts w:ascii="Times New Roman" w:hAnsi="Times New Roman" w:cs="Times New Roman"/>
        </w:rPr>
        <w:t xml:space="preserve">Приложение к </w:t>
      </w:r>
      <w:r w:rsidR="00BC28F6" w:rsidRPr="00B4674C">
        <w:rPr>
          <w:rFonts w:ascii="Times New Roman" w:hAnsi="Times New Roman" w:cs="Times New Roman"/>
        </w:rPr>
        <w:t>п</w:t>
      </w:r>
      <w:r w:rsidRPr="00B4674C">
        <w:rPr>
          <w:rFonts w:ascii="Times New Roman" w:hAnsi="Times New Roman" w:cs="Times New Roman"/>
        </w:rPr>
        <w:t>остановлению</w:t>
      </w:r>
      <w:r w:rsidR="00CE302B">
        <w:rPr>
          <w:rFonts w:ascii="Times New Roman" w:hAnsi="Times New Roman" w:cs="Times New Roman"/>
        </w:rPr>
        <w:t xml:space="preserve"> </w:t>
      </w:r>
      <w:r w:rsidR="00BC28F6" w:rsidRPr="00B4674C">
        <w:rPr>
          <w:rFonts w:ascii="Times New Roman" w:hAnsi="Times New Roman" w:cs="Times New Roman"/>
        </w:rPr>
        <w:t>Главы</w:t>
      </w:r>
    </w:p>
    <w:p w:rsidR="009E7433" w:rsidRPr="00B4674C" w:rsidRDefault="00C12F96" w:rsidP="00C57FEA">
      <w:pPr>
        <w:keepNext/>
        <w:keepLines/>
        <w:suppressLineNumbers/>
        <w:spacing w:after="0" w:line="280" w:lineRule="atLeast"/>
        <w:contextualSpacing/>
        <w:jc w:val="right"/>
        <w:outlineLvl w:val="0"/>
        <w:rPr>
          <w:rFonts w:ascii="Times New Roman" w:hAnsi="Times New Roman" w:cs="Times New Roman"/>
        </w:rPr>
      </w:pPr>
      <w:r w:rsidRPr="00B4674C">
        <w:rPr>
          <w:rFonts w:ascii="Times New Roman" w:hAnsi="Times New Roman" w:cs="Times New Roman"/>
        </w:rPr>
        <w:t>муниципального образования</w:t>
      </w:r>
      <w:r w:rsidR="00B97E7F" w:rsidRPr="00B4674C">
        <w:rPr>
          <w:rFonts w:ascii="Times New Roman" w:hAnsi="Times New Roman" w:cs="Times New Roman"/>
        </w:rPr>
        <w:t xml:space="preserve"> </w:t>
      </w:r>
    </w:p>
    <w:p w:rsidR="00C12F96" w:rsidRPr="00B4674C" w:rsidRDefault="00CE302B" w:rsidP="00C57FEA">
      <w:pPr>
        <w:keepNext/>
        <w:keepLines/>
        <w:suppressLineNumbers/>
        <w:spacing w:after="0" w:line="280" w:lineRule="atLeast"/>
        <w:ind w:left="4248"/>
        <w:contextualSpacing/>
        <w:jc w:val="right"/>
      </w:pPr>
      <w:r>
        <w:rPr>
          <w:rFonts w:ascii="Times New Roman" w:hAnsi="Times New Roman" w:cs="Times New Roman"/>
        </w:rPr>
        <w:t xml:space="preserve">город </w:t>
      </w:r>
      <w:r w:rsidR="00C12F96" w:rsidRPr="00B4674C">
        <w:rPr>
          <w:rFonts w:ascii="Times New Roman" w:hAnsi="Times New Roman" w:cs="Times New Roman"/>
        </w:rPr>
        <w:t>Саяногорск</w:t>
      </w:r>
    </w:p>
    <w:p w:rsidR="00B97E7F" w:rsidRPr="00B4674C" w:rsidRDefault="00B97E7F" w:rsidP="00C57FEA">
      <w:pPr>
        <w:keepNext/>
        <w:keepLines/>
        <w:suppressLineNumbers/>
        <w:suppressAutoHyphens/>
        <w:spacing w:after="0"/>
        <w:contextualSpacing/>
        <w:jc w:val="right"/>
        <w:rPr>
          <w:sz w:val="26"/>
          <w:szCs w:val="26"/>
        </w:rPr>
      </w:pPr>
      <w:r w:rsidRPr="00B4674C">
        <w:rPr>
          <w:sz w:val="26"/>
          <w:szCs w:val="26"/>
        </w:rPr>
        <w:t>№</w:t>
      </w:r>
      <w:r w:rsidR="0077765E" w:rsidRPr="0077765E">
        <w:rPr>
          <w:sz w:val="26"/>
          <w:szCs w:val="26"/>
          <w:u w:val="single"/>
        </w:rPr>
        <w:t>817</w:t>
      </w:r>
      <w:r w:rsidR="0077765E">
        <w:rPr>
          <w:sz w:val="26"/>
          <w:szCs w:val="26"/>
        </w:rPr>
        <w:t xml:space="preserve"> </w:t>
      </w:r>
      <w:r w:rsidRPr="00B4674C">
        <w:rPr>
          <w:sz w:val="26"/>
          <w:szCs w:val="26"/>
        </w:rPr>
        <w:t>от</w:t>
      </w:r>
      <w:r w:rsidR="0077765E">
        <w:rPr>
          <w:sz w:val="26"/>
          <w:szCs w:val="26"/>
        </w:rPr>
        <w:t xml:space="preserve"> </w:t>
      </w:r>
      <w:r w:rsidR="0077765E" w:rsidRPr="0077765E">
        <w:rPr>
          <w:sz w:val="26"/>
          <w:szCs w:val="26"/>
          <w:u w:val="single"/>
        </w:rPr>
        <w:t>07.11.2019</w:t>
      </w:r>
    </w:p>
    <w:p w:rsidR="00B5543C" w:rsidRPr="006D00C3" w:rsidRDefault="00B5543C" w:rsidP="00C57FEA">
      <w:pPr>
        <w:keepNext/>
        <w:keepLines/>
        <w:suppressLineNumbers/>
        <w:spacing w:after="0" w:line="280" w:lineRule="atLeast"/>
        <w:contextualSpacing/>
        <w:jc w:val="both"/>
        <w:rPr>
          <w:sz w:val="20"/>
          <w:szCs w:val="20"/>
        </w:rPr>
      </w:pPr>
    </w:p>
    <w:p w:rsidR="00B97E7F" w:rsidRPr="00B4674C" w:rsidRDefault="00B97E7F" w:rsidP="00C57FEA">
      <w:pPr>
        <w:keepNext/>
        <w:keepLines/>
        <w:suppressLineNumbers/>
        <w:tabs>
          <w:tab w:val="left" w:pos="540"/>
        </w:tabs>
        <w:suppressAutoHyphens/>
        <w:autoSpaceDE w:val="0"/>
        <w:autoSpaceDN w:val="0"/>
        <w:adjustRightInd w:val="0"/>
        <w:spacing w:after="0" w:line="240" w:lineRule="auto"/>
        <w:contextualSpacing/>
        <w:jc w:val="center"/>
        <w:outlineLvl w:val="1"/>
        <w:rPr>
          <w:rFonts w:ascii="Times New Roman" w:hAnsi="Times New Roman" w:cs="Times New Roman"/>
        </w:rPr>
      </w:pPr>
      <w:bookmarkStart w:id="1" w:name="P33"/>
      <w:bookmarkEnd w:id="1"/>
      <w:r w:rsidRPr="00B4674C">
        <w:rPr>
          <w:rFonts w:ascii="Times New Roman" w:hAnsi="Times New Roman" w:cs="Times New Roman"/>
        </w:rPr>
        <w:t xml:space="preserve">Основные направления бюджетной </w:t>
      </w:r>
      <w:r w:rsidR="00FD7805" w:rsidRPr="00B4674C">
        <w:rPr>
          <w:rFonts w:ascii="Times New Roman" w:hAnsi="Times New Roman" w:cs="Times New Roman"/>
        </w:rPr>
        <w:t xml:space="preserve">и налоговой </w:t>
      </w:r>
      <w:r w:rsidRPr="00B4674C">
        <w:rPr>
          <w:rFonts w:ascii="Times New Roman" w:hAnsi="Times New Roman" w:cs="Times New Roman"/>
        </w:rPr>
        <w:t xml:space="preserve">политики </w:t>
      </w:r>
    </w:p>
    <w:p w:rsidR="00B97E7F" w:rsidRPr="00B4674C" w:rsidRDefault="00B97E7F" w:rsidP="00C57FEA">
      <w:pPr>
        <w:keepNext/>
        <w:keepLines/>
        <w:suppressLineNumbers/>
        <w:tabs>
          <w:tab w:val="left" w:pos="540"/>
        </w:tabs>
        <w:suppressAutoHyphens/>
        <w:autoSpaceDE w:val="0"/>
        <w:autoSpaceDN w:val="0"/>
        <w:adjustRightInd w:val="0"/>
        <w:spacing w:after="0" w:line="240" w:lineRule="auto"/>
        <w:contextualSpacing/>
        <w:jc w:val="center"/>
        <w:outlineLvl w:val="1"/>
        <w:rPr>
          <w:rFonts w:ascii="Times New Roman" w:hAnsi="Times New Roman" w:cs="Times New Roman"/>
        </w:rPr>
      </w:pPr>
      <w:r w:rsidRPr="00B4674C">
        <w:rPr>
          <w:rFonts w:ascii="Times New Roman" w:hAnsi="Times New Roman" w:cs="Times New Roman"/>
        </w:rPr>
        <w:t xml:space="preserve">муниципального образования город Саяногорск </w:t>
      </w:r>
    </w:p>
    <w:p w:rsidR="00B97E7F" w:rsidRPr="00B4674C" w:rsidRDefault="00B97E7F" w:rsidP="00C57FEA">
      <w:pPr>
        <w:keepNext/>
        <w:keepLines/>
        <w:suppressLineNumbers/>
        <w:tabs>
          <w:tab w:val="left" w:pos="540"/>
        </w:tabs>
        <w:suppressAutoHyphens/>
        <w:autoSpaceDE w:val="0"/>
        <w:autoSpaceDN w:val="0"/>
        <w:adjustRightInd w:val="0"/>
        <w:spacing w:after="0" w:line="240" w:lineRule="auto"/>
        <w:contextualSpacing/>
        <w:jc w:val="center"/>
        <w:outlineLvl w:val="1"/>
        <w:rPr>
          <w:rFonts w:ascii="Times New Roman" w:hAnsi="Times New Roman" w:cs="Times New Roman"/>
        </w:rPr>
      </w:pPr>
      <w:r w:rsidRPr="00B4674C">
        <w:rPr>
          <w:rFonts w:ascii="Times New Roman" w:hAnsi="Times New Roman" w:cs="Times New Roman"/>
        </w:rPr>
        <w:t>на 20</w:t>
      </w:r>
      <w:r w:rsidR="00D22997" w:rsidRPr="00B4674C">
        <w:rPr>
          <w:rFonts w:ascii="Times New Roman" w:hAnsi="Times New Roman" w:cs="Times New Roman"/>
        </w:rPr>
        <w:t>20</w:t>
      </w:r>
      <w:r w:rsidRPr="00B4674C">
        <w:rPr>
          <w:rFonts w:ascii="Times New Roman" w:hAnsi="Times New Roman" w:cs="Times New Roman"/>
        </w:rPr>
        <w:t xml:space="preserve"> год и на плановый период 20</w:t>
      </w:r>
      <w:r w:rsidR="00467092" w:rsidRPr="00B4674C">
        <w:rPr>
          <w:rFonts w:ascii="Times New Roman" w:hAnsi="Times New Roman" w:cs="Times New Roman"/>
        </w:rPr>
        <w:t>2</w:t>
      </w:r>
      <w:r w:rsidR="00D22997" w:rsidRPr="00B4674C">
        <w:rPr>
          <w:rFonts w:ascii="Times New Roman" w:hAnsi="Times New Roman" w:cs="Times New Roman"/>
        </w:rPr>
        <w:t>1</w:t>
      </w:r>
      <w:r w:rsidRPr="00B4674C">
        <w:rPr>
          <w:rFonts w:ascii="Times New Roman" w:hAnsi="Times New Roman" w:cs="Times New Roman"/>
        </w:rPr>
        <w:t xml:space="preserve"> и 20</w:t>
      </w:r>
      <w:r w:rsidR="00467092" w:rsidRPr="00B4674C">
        <w:rPr>
          <w:rFonts w:ascii="Times New Roman" w:hAnsi="Times New Roman" w:cs="Times New Roman"/>
        </w:rPr>
        <w:t>2</w:t>
      </w:r>
      <w:r w:rsidR="00D22997" w:rsidRPr="00B4674C">
        <w:rPr>
          <w:rFonts w:ascii="Times New Roman" w:hAnsi="Times New Roman" w:cs="Times New Roman"/>
        </w:rPr>
        <w:t>2</w:t>
      </w:r>
      <w:r w:rsidRPr="00B4674C">
        <w:rPr>
          <w:rFonts w:ascii="Times New Roman" w:hAnsi="Times New Roman" w:cs="Times New Roman"/>
        </w:rPr>
        <w:t xml:space="preserve"> годов</w:t>
      </w:r>
    </w:p>
    <w:p w:rsidR="00C12F96" w:rsidRPr="00E33605" w:rsidRDefault="00C12F96" w:rsidP="00C57FEA">
      <w:pPr>
        <w:keepNext/>
        <w:keepLines/>
        <w:suppressLineNumbers/>
        <w:spacing w:after="0" w:line="240" w:lineRule="auto"/>
        <w:contextualSpacing/>
        <w:jc w:val="both"/>
        <w:rPr>
          <w:rFonts w:ascii="Times New Roman" w:hAnsi="Times New Roman" w:cs="Times New Roman"/>
          <w:sz w:val="20"/>
          <w:szCs w:val="20"/>
        </w:rPr>
      </w:pPr>
    </w:p>
    <w:p w:rsidR="00692708" w:rsidRPr="00B4674C" w:rsidRDefault="00692708" w:rsidP="00C57FEA">
      <w:pPr>
        <w:pStyle w:val="ab"/>
        <w:keepNext/>
        <w:keepLines/>
        <w:numPr>
          <w:ilvl w:val="0"/>
          <w:numId w:val="2"/>
        </w:numPr>
        <w:suppressLineNumbers/>
        <w:tabs>
          <w:tab w:val="left" w:pos="567"/>
        </w:tabs>
        <w:spacing w:after="0" w:line="240" w:lineRule="auto"/>
        <w:ind w:left="0" w:firstLine="0"/>
        <w:contextualSpacing/>
        <w:jc w:val="center"/>
        <w:rPr>
          <w:rFonts w:ascii="Times New Roman" w:hAnsi="Times New Roman" w:cs="Times New Roman"/>
          <w:color w:val="auto"/>
          <w:sz w:val="28"/>
          <w:szCs w:val="28"/>
        </w:rPr>
      </w:pPr>
      <w:r w:rsidRPr="00B4674C">
        <w:rPr>
          <w:rFonts w:ascii="Times New Roman" w:hAnsi="Times New Roman" w:cs="Times New Roman"/>
          <w:color w:val="auto"/>
          <w:sz w:val="28"/>
          <w:szCs w:val="28"/>
        </w:rPr>
        <w:t>Общие положения</w:t>
      </w:r>
    </w:p>
    <w:p w:rsidR="00692708" w:rsidRPr="005442C4" w:rsidRDefault="00692708" w:rsidP="00C57FEA">
      <w:pPr>
        <w:keepNext/>
        <w:keepLines/>
        <w:suppressLineNumbers/>
        <w:tabs>
          <w:tab w:val="left" w:pos="709"/>
        </w:tabs>
        <w:spacing w:after="0" w:line="240" w:lineRule="auto"/>
        <w:contextualSpacing/>
        <w:jc w:val="both"/>
        <w:rPr>
          <w:rFonts w:ascii="Times New Roman" w:hAnsi="Times New Roman" w:cs="Times New Roman"/>
          <w:sz w:val="20"/>
          <w:szCs w:val="20"/>
        </w:rPr>
      </w:pPr>
    </w:p>
    <w:p w:rsidR="00C12F96" w:rsidRPr="00B4674C" w:rsidRDefault="007A4FEF" w:rsidP="00C57FEA">
      <w:pPr>
        <w:keepNext/>
        <w:keepLines/>
        <w:suppressLineNumbers/>
        <w:tabs>
          <w:tab w:val="left" w:pos="709"/>
        </w:tabs>
        <w:spacing w:after="0" w:line="240" w:lineRule="auto"/>
        <w:contextualSpacing/>
        <w:jc w:val="both"/>
        <w:rPr>
          <w:rFonts w:ascii="Times New Roman" w:hAnsi="Times New Roman" w:cs="Times New Roman"/>
          <w:szCs w:val="28"/>
        </w:rPr>
      </w:pPr>
      <w:r w:rsidRPr="00B4674C">
        <w:rPr>
          <w:rFonts w:ascii="Times New Roman" w:hAnsi="Times New Roman" w:cs="Times New Roman"/>
          <w:szCs w:val="28"/>
        </w:rPr>
        <w:tab/>
      </w:r>
      <w:r w:rsidR="00C12F96" w:rsidRPr="00B4674C">
        <w:rPr>
          <w:rFonts w:ascii="Times New Roman" w:hAnsi="Times New Roman" w:cs="Times New Roman"/>
          <w:szCs w:val="28"/>
        </w:rPr>
        <w:t>Основные направления бюджетной</w:t>
      </w:r>
      <w:r w:rsidR="00601B36" w:rsidRPr="00B4674C">
        <w:rPr>
          <w:rFonts w:ascii="Times New Roman" w:hAnsi="Times New Roman" w:cs="Times New Roman"/>
          <w:szCs w:val="28"/>
        </w:rPr>
        <w:t xml:space="preserve"> и налоговой </w:t>
      </w:r>
      <w:r w:rsidR="00C12F96" w:rsidRPr="00B4674C">
        <w:rPr>
          <w:rFonts w:ascii="Times New Roman" w:hAnsi="Times New Roman" w:cs="Times New Roman"/>
          <w:szCs w:val="28"/>
        </w:rPr>
        <w:t>политики муниципального образования город Саяногорск на 20</w:t>
      </w:r>
      <w:r w:rsidR="00063DFB" w:rsidRPr="00B4674C">
        <w:rPr>
          <w:rFonts w:ascii="Times New Roman" w:hAnsi="Times New Roman" w:cs="Times New Roman"/>
          <w:szCs w:val="28"/>
        </w:rPr>
        <w:t>20</w:t>
      </w:r>
      <w:r w:rsidR="00C12F96" w:rsidRPr="00B4674C">
        <w:rPr>
          <w:rFonts w:ascii="Times New Roman" w:hAnsi="Times New Roman" w:cs="Times New Roman"/>
          <w:szCs w:val="28"/>
        </w:rPr>
        <w:t xml:space="preserve"> год и на плановый период 20</w:t>
      </w:r>
      <w:r w:rsidR="00467092" w:rsidRPr="00B4674C">
        <w:rPr>
          <w:rFonts w:ascii="Times New Roman" w:hAnsi="Times New Roman" w:cs="Times New Roman"/>
          <w:szCs w:val="28"/>
        </w:rPr>
        <w:t>2</w:t>
      </w:r>
      <w:r w:rsidR="00063DFB" w:rsidRPr="00B4674C">
        <w:rPr>
          <w:rFonts w:ascii="Times New Roman" w:hAnsi="Times New Roman" w:cs="Times New Roman"/>
          <w:szCs w:val="28"/>
        </w:rPr>
        <w:t>1</w:t>
      </w:r>
      <w:r w:rsidR="00515394" w:rsidRPr="00B4674C">
        <w:rPr>
          <w:rFonts w:ascii="Times New Roman" w:hAnsi="Times New Roman" w:cs="Times New Roman"/>
          <w:szCs w:val="28"/>
        </w:rPr>
        <w:t xml:space="preserve"> и 20</w:t>
      </w:r>
      <w:r w:rsidR="00601B36" w:rsidRPr="00B4674C">
        <w:rPr>
          <w:rFonts w:ascii="Times New Roman" w:hAnsi="Times New Roman" w:cs="Times New Roman"/>
          <w:szCs w:val="28"/>
        </w:rPr>
        <w:t>2</w:t>
      </w:r>
      <w:r w:rsidR="00063DFB" w:rsidRPr="00B4674C">
        <w:rPr>
          <w:rFonts w:ascii="Times New Roman" w:hAnsi="Times New Roman" w:cs="Times New Roman"/>
          <w:szCs w:val="28"/>
        </w:rPr>
        <w:t>0</w:t>
      </w:r>
      <w:r w:rsidR="00C12F96" w:rsidRPr="00B4674C">
        <w:rPr>
          <w:rFonts w:ascii="Times New Roman" w:hAnsi="Times New Roman" w:cs="Times New Roman"/>
          <w:szCs w:val="28"/>
        </w:rPr>
        <w:t xml:space="preserve"> годов (далее </w:t>
      </w:r>
      <w:r w:rsidR="00601B36" w:rsidRPr="00B4674C">
        <w:rPr>
          <w:rFonts w:ascii="Times New Roman" w:hAnsi="Times New Roman" w:cs="Times New Roman"/>
          <w:szCs w:val="28"/>
        </w:rPr>
        <w:t>–</w:t>
      </w:r>
      <w:r w:rsidR="00C12F96" w:rsidRPr="00B4674C">
        <w:rPr>
          <w:rFonts w:ascii="Times New Roman" w:hAnsi="Times New Roman" w:cs="Times New Roman"/>
          <w:szCs w:val="28"/>
        </w:rPr>
        <w:t xml:space="preserve"> бюджетн</w:t>
      </w:r>
      <w:r w:rsidR="00601B36" w:rsidRPr="00B4674C">
        <w:rPr>
          <w:rFonts w:ascii="Times New Roman" w:hAnsi="Times New Roman" w:cs="Times New Roman"/>
          <w:szCs w:val="28"/>
        </w:rPr>
        <w:t>ая и налоговая</w:t>
      </w:r>
      <w:r w:rsidR="00C12F96" w:rsidRPr="00B4674C">
        <w:rPr>
          <w:rFonts w:ascii="Times New Roman" w:hAnsi="Times New Roman" w:cs="Times New Roman"/>
          <w:szCs w:val="28"/>
        </w:rPr>
        <w:t xml:space="preserve"> политик</w:t>
      </w:r>
      <w:r w:rsidR="00601B36" w:rsidRPr="00B4674C">
        <w:rPr>
          <w:rFonts w:ascii="Times New Roman" w:hAnsi="Times New Roman" w:cs="Times New Roman"/>
          <w:szCs w:val="28"/>
        </w:rPr>
        <w:t>а</w:t>
      </w:r>
      <w:r w:rsidR="00C12F96" w:rsidRPr="00B4674C">
        <w:rPr>
          <w:rFonts w:ascii="Times New Roman" w:hAnsi="Times New Roman" w:cs="Times New Roman"/>
          <w:szCs w:val="28"/>
        </w:rPr>
        <w:t>) разработаны в соответствии</w:t>
      </w:r>
      <w:r w:rsidR="00121769" w:rsidRPr="00B4674C">
        <w:rPr>
          <w:rFonts w:ascii="Times New Roman" w:hAnsi="Times New Roman" w:cs="Times New Roman"/>
          <w:szCs w:val="28"/>
        </w:rPr>
        <w:t xml:space="preserve"> с нормами, предусмотренными</w:t>
      </w:r>
      <w:r w:rsidR="00C12F96" w:rsidRPr="00B4674C">
        <w:rPr>
          <w:rFonts w:ascii="Times New Roman" w:hAnsi="Times New Roman" w:cs="Times New Roman"/>
          <w:szCs w:val="28"/>
        </w:rPr>
        <w:t xml:space="preserve"> </w:t>
      </w:r>
      <w:hyperlink r:id="rId9" w:history="1">
        <w:r w:rsidR="00C12F96" w:rsidRPr="00B4674C">
          <w:rPr>
            <w:rFonts w:ascii="Times New Roman" w:hAnsi="Times New Roman" w:cs="Times New Roman"/>
            <w:szCs w:val="28"/>
          </w:rPr>
          <w:t>статьей 172</w:t>
        </w:r>
      </w:hyperlink>
      <w:r w:rsidR="00C12F96" w:rsidRPr="00B4674C">
        <w:rPr>
          <w:rFonts w:ascii="Times New Roman" w:hAnsi="Times New Roman" w:cs="Times New Roman"/>
          <w:szCs w:val="28"/>
        </w:rPr>
        <w:t xml:space="preserve"> Бюджетного кодекса Российской Федерации, </w:t>
      </w:r>
      <w:hyperlink r:id="rId10" w:history="1">
        <w:r w:rsidR="00C12F96" w:rsidRPr="00B4674C">
          <w:rPr>
            <w:rFonts w:ascii="Times New Roman" w:hAnsi="Times New Roman" w:cs="Times New Roman"/>
            <w:szCs w:val="28"/>
          </w:rPr>
          <w:t>статьей 10</w:t>
        </w:r>
      </w:hyperlink>
      <w:r w:rsidR="00C12F96" w:rsidRPr="00B4674C">
        <w:rPr>
          <w:rFonts w:ascii="Times New Roman" w:hAnsi="Times New Roman" w:cs="Times New Roman"/>
          <w:szCs w:val="28"/>
        </w:rPr>
        <w:t xml:space="preserve"> решения Совета депутатов муниципального образования город Саяногорск от 22.02.2012 </w:t>
      </w:r>
      <w:r w:rsidR="00262F45" w:rsidRPr="00B4674C">
        <w:rPr>
          <w:rFonts w:ascii="Times New Roman" w:hAnsi="Times New Roman" w:cs="Times New Roman"/>
          <w:szCs w:val="28"/>
        </w:rPr>
        <w:t>№</w:t>
      </w:r>
      <w:r w:rsidR="00C12F96" w:rsidRPr="00B4674C">
        <w:rPr>
          <w:rFonts w:ascii="Times New Roman" w:hAnsi="Times New Roman" w:cs="Times New Roman"/>
          <w:szCs w:val="28"/>
        </w:rPr>
        <w:t xml:space="preserve"> 109 </w:t>
      </w:r>
      <w:r w:rsidR="00262F45" w:rsidRPr="00B4674C">
        <w:rPr>
          <w:rFonts w:ascii="Times New Roman" w:hAnsi="Times New Roman" w:cs="Times New Roman"/>
          <w:szCs w:val="28"/>
        </w:rPr>
        <w:t>«</w:t>
      </w:r>
      <w:r w:rsidR="00C12F96" w:rsidRPr="00B4674C">
        <w:rPr>
          <w:rFonts w:ascii="Times New Roman" w:hAnsi="Times New Roman" w:cs="Times New Roman"/>
          <w:szCs w:val="28"/>
        </w:rPr>
        <w:t xml:space="preserve">О принятии Положения </w:t>
      </w:r>
      <w:r w:rsidR="00262F45" w:rsidRPr="00B4674C">
        <w:rPr>
          <w:rFonts w:ascii="Times New Roman" w:hAnsi="Times New Roman" w:cs="Times New Roman"/>
          <w:szCs w:val="28"/>
        </w:rPr>
        <w:t>«</w:t>
      </w:r>
      <w:r w:rsidR="00C12F96" w:rsidRPr="00B4674C">
        <w:rPr>
          <w:rFonts w:ascii="Times New Roman" w:hAnsi="Times New Roman" w:cs="Times New Roman"/>
          <w:szCs w:val="28"/>
        </w:rPr>
        <w:t>О бюджетном устройстве и бюджетном процессе в муниципальном образовании город Саяногорск</w:t>
      </w:r>
      <w:r w:rsidR="00262F45" w:rsidRPr="00B4674C">
        <w:rPr>
          <w:rFonts w:ascii="Times New Roman" w:hAnsi="Times New Roman" w:cs="Times New Roman"/>
          <w:szCs w:val="28"/>
        </w:rPr>
        <w:t>»</w:t>
      </w:r>
      <w:r w:rsidR="009A1BA6" w:rsidRPr="00B4674C">
        <w:rPr>
          <w:rFonts w:ascii="Times New Roman" w:hAnsi="Times New Roman" w:cs="Times New Roman"/>
          <w:szCs w:val="28"/>
        </w:rPr>
        <w:t>, в целях определения условий, принимаемых для составления проекта бюджета муниципального образования город Саяногорск (далее – местный бюджет) на 20</w:t>
      </w:r>
      <w:r w:rsidR="00063DFB" w:rsidRPr="00B4674C">
        <w:rPr>
          <w:rFonts w:ascii="Times New Roman" w:hAnsi="Times New Roman" w:cs="Times New Roman"/>
          <w:szCs w:val="28"/>
        </w:rPr>
        <w:t>20</w:t>
      </w:r>
      <w:r w:rsidR="009A1BA6" w:rsidRPr="00B4674C">
        <w:rPr>
          <w:rFonts w:ascii="Times New Roman" w:hAnsi="Times New Roman" w:cs="Times New Roman"/>
          <w:szCs w:val="28"/>
        </w:rPr>
        <w:t xml:space="preserve"> год и на плановый период 202</w:t>
      </w:r>
      <w:r w:rsidR="00063DFB" w:rsidRPr="00B4674C">
        <w:rPr>
          <w:rFonts w:ascii="Times New Roman" w:hAnsi="Times New Roman" w:cs="Times New Roman"/>
          <w:szCs w:val="28"/>
        </w:rPr>
        <w:t>1</w:t>
      </w:r>
      <w:r w:rsidR="009A1BA6" w:rsidRPr="00B4674C">
        <w:rPr>
          <w:rFonts w:ascii="Times New Roman" w:hAnsi="Times New Roman" w:cs="Times New Roman"/>
          <w:szCs w:val="28"/>
        </w:rPr>
        <w:t xml:space="preserve"> и 202</w:t>
      </w:r>
      <w:r w:rsidR="00063DFB" w:rsidRPr="00B4674C">
        <w:rPr>
          <w:rFonts w:ascii="Times New Roman" w:hAnsi="Times New Roman" w:cs="Times New Roman"/>
          <w:szCs w:val="28"/>
        </w:rPr>
        <w:t>2</w:t>
      </w:r>
      <w:r w:rsidR="009A1BA6" w:rsidRPr="00B4674C">
        <w:rPr>
          <w:rFonts w:ascii="Times New Roman" w:hAnsi="Times New Roman" w:cs="Times New Roman"/>
          <w:szCs w:val="28"/>
        </w:rPr>
        <w:t xml:space="preserve"> годов, подходов к его формированию и общего порядка разработки основных характеристик и прогнозируемых параметров местного бюджета, обеспечивающих устойчивость и сбалансированность местного бюджета.</w:t>
      </w:r>
    </w:p>
    <w:p w:rsidR="00C12F96" w:rsidRPr="00B4674C" w:rsidRDefault="007A4FEF" w:rsidP="00C57FEA">
      <w:pPr>
        <w:keepNext/>
        <w:keepLines/>
        <w:suppressLineNumbers/>
        <w:tabs>
          <w:tab w:val="left" w:pos="709"/>
        </w:tabs>
        <w:spacing w:after="0" w:line="240" w:lineRule="auto"/>
        <w:contextualSpacing/>
        <w:jc w:val="both"/>
        <w:rPr>
          <w:rFonts w:ascii="Times New Roman" w:hAnsi="Times New Roman" w:cs="Times New Roman"/>
          <w:szCs w:val="28"/>
        </w:rPr>
      </w:pPr>
      <w:r w:rsidRPr="00B4674C">
        <w:rPr>
          <w:rFonts w:ascii="Times New Roman" w:hAnsi="Times New Roman" w:cs="Times New Roman"/>
          <w:szCs w:val="28"/>
        </w:rPr>
        <w:tab/>
      </w:r>
      <w:r w:rsidR="00C12F96" w:rsidRPr="00B4674C">
        <w:rPr>
          <w:rFonts w:ascii="Times New Roman" w:hAnsi="Times New Roman" w:cs="Times New Roman"/>
          <w:szCs w:val="28"/>
        </w:rPr>
        <w:t>При разработке основных направлений бюджетной</w:t>
      </w:r>
      <w:r w:rsidR="006C736A" w:rsidRPr="00B4674C">
        <w:rPr>
          <w:rFonts w:ascii="Times New Roman" w:hAnsi="Times New Roman" w:cs="Times New Roman"/>
          <w:szCs w:val="28"/>
        </w:rPr>
        <w:t xml:space="preserve"> и налоговой</w:t>
      </w:r>
      <w:r w:rsidR="00C12F96" w:rsidRPr="00B4674C">
        <w:rPr>
          <w:rFonts w:ascii="Times New Roman" w:hAnsi="Times New Roman" w:cs="Times New Roman"/>
          <w:szCs w:val="28"/>
        </w:rPr>
        <w:t xml:space="preserve"> политики учитывались положения</w:t>
      </w:r>
      <w:r w:rsidR="00766796" w:rsidRPr="00B4674C">
        <w:rPr>
          <w:rFonts w:ascii="Times New Roman" w:hAnsi="Times New Roman" w:cs="Times New Roman"/>
          <w:szCs w:val="28"/>
        </w:rPr>
        <w:t xml:space="preserve"> </w:t>
      </w:r>
      <w:r w:rsidR="006C736A" w:rsidRPr="00B4674C">
        <w:rPr>
          <w:rFonts w:ascii="Times New Roman" w:hAnsi="Times New Roman" w:cs="Times New Roman"/>
          <w:szCs w:val="28"/>
        </w:rPr>
        <w:t>Основных направлений бюджетной, налоговой и таможенно-тарифной политики</w:t>
      </w:r>
      <w:r w:rsidR="00D97DA0" w:rsidRPr="00B4674C">
        <w:rPr>
          <w:rFonts w:ascii="Times New Roman" w:hAnsi="Times New Roman" w:cs="Times New Roman"/>
          <w:szCs w:val="28"/>
        </w:rPr>
        <w:t xml:space="preserve"> Российской Федерации</w:t>
      </w:r>
      <w:r w:rsidR="006C736A" w:rsidRPr="00B4674C">
        <w:rPr>
          <w:rFonts w:ascii="Times New Roman" w:hAnsi="Times New Roman" w:cs="Times New Roman"/>
          <w:szCs w:val="28"/>
        </w:rPr>
        <w:t xml:space="preserve"> на 20</w:t>
      </w:r>
      <w:r w:rsidR="00063DFB" w:rsidRPr="00B4674C">
        <w:rPr>
          <w:rFonts w:ascii="Times New Roman" w:hAnsi="Times New Roman" w:cs="Times New Roman"/>
          <w:szCs w:val="28"/>
        </w:rPr>
        <w:t>20</w:t>
      </w:r>
      <w:r w:rsidR="006C736A" w:rsidRPr="00B4674C">
        <w:rPr>
          <w:rFonts w:ascii="Times New Roman" w:hAnsi="Times New Roman" w:cs="Times New Roman"/>
          <w:szCs w:val="28"/>
        </w:rPr>
        <w:t xml:space="preserve"> год и на плановый период 20</w:t>
      </w:r>
      <w:r w:rsidR="00467092" w:rsidRPr="00B4674C">
        <w:rPr>
          <w:rFonts w:ascii="Times New Roman" w:hAnsi="Times New Roman" w:cs="Times New Roman"/>
          <w:szCs w:val="28"/>
        </w:rPr>
        <w:t>2</w:t>
      </w:r>
      <w:r w:rsidR="00063DFB" w:rsidRPr="00B4674C">
        <w:rPr>
          <w:rFonts w:ascii="Times New Roman" w:hAnsi="Times New Roman" w:cs="Times New Roman"/>
          <w:szCs w:val="28"/>
        </w:rPr>
        <w:t>1</w:t>
      </w:r>
      <w:r w:rsidR="006C736A" w:rsidRPr="00B4674C">
        <w:rPr>
          <w:rFonts w:ascii="Times New Roman" w:hAnsi="Times New Roman" w:cs="Times New Roman"/>
          <w:szCs w:val="28"/>
        </w:rPr>
        <w:t xml:space="preserve"> и 202</w:t>
      </w:r>
      <w:r w:rsidR="00063DFB" w:rsidRPr="00B4674C">
        <w:rPr>
          <w:rFonts w:ascii="Times New Roman" w:hAnsi="Times New Roman" w:cs="Times New Roman"/>
          <w:szCs w:val="28"/>
        </w:rPr>
        <w:t>2</w:t>
      </w:r>
      <w:r w:rsidR="006C736A" w:rsidRPr="00B4674C">
        <w:rPr>
          <w:rFonts w:ascii="Times New Roman" w:hAnsi="Times New Roman" w:cs="Times New Roman"/>
          <w:szCs w:val="28"/>
        </w:rPr>
        <w:t xml:space="preserve"> годов</w:t>
      </w:r>
      <w:r w:rsidR="002200D3" w:rsidRPr="00B4674C">
        <w:rPr>
          <w:rFonts w:ascii="Times New Roman" w:hAnsi="Times New Roman" w:cs="Times New Roman"/>
          <w:szCs w:val="28"/>
        </w:rPr>
        <w:t xml:space="preserve">, </w:t>
      </w:r>
      <w:r w:rsidR="00063DFB" w:rsidRPr="00B4674C">
        <w:rPr>
          <w:rFonts w:ascii="Times New Roman" w:hAnsi="Times New Roman" w:cs="Times New Roman"/>
          <w:szCs w:val="28"/>
        </w:rPr>
        <w:t xml:space="preserve">Указа Президента Российской Федерации от 07.05.2018 №204 «О национальных целях </w:t>
      </w:r>
      <w:r w:rsidR="003F5DE0">
        <w:rPr>
          <w:rFonts w:ascii="Times New Roman" w:hAnsi="Times New Roman" w:cs="Times New Roman"/>
          <w:szCs w:val="28"/>
        </w:rPr>
        <w:t>и</w:t>
      </w:r>
      <w:r w:rsidR="00063DFB" w:rsidRPr="00B4674C">
        <w:rPr>
          <w:rFonts w:ascii="Times New Roman" w:hAnsi="Times New Roman" w:cs="Times New Roman"/>
          <w:szCs w:val="28"/>
        </w:rPr>
        <w:t xml:space="preserve"> стратегических задачах развития Российской Федерации на период до 2024 года», </w:t>
      </w:r>
      <w:r w:rsidR="002200D3" w:rsidRPr="00B4674C">
        <w:rPr>
          <w:rFonts w:ascii="Times New Roman" w:hAnsi="Times New Roman" w:cs="Times New Roman"/>
          <w:szCs w:val="28"/>
        </w:rPr>
        <w:t>а также Послани</w:t>
      </w:r>
      <w:r w:rsidR="00467092" w:rsidRPr="00B4674C">
        <w:rPr>
          <w:rFonts w:ascii="Times New Roman" w:hAnsi="Times New Roman" w:cs="Times New Roman"/>
          <w:szCs w:val="28"/>
        </w:rPr>
        <w:t>е</w:t>
      </w:r>
      <w:r w:rsidR="002200D3" w:rsidRPr="00B4674C">
        <w:rPr>
          <w:rFonts w:ascii="Times New Roman" w:hAnsi="Times New Roman" w:cs="Times New Roman"/>
          <w:szCs w:val="28"/>
        </w:rPr>
        <w:t xml:space="preserve"> Президента Российской Федерации Федеральному Собранию от </w:t>
      </w:r>
      <w:r w:rsidR="00063DFB" w:rsidRPr="00B4674C">
        <w:rPr>
          <w:rFonts w:ascii="Times New Roman" w:hAnsi="Times New Roman" w:cs="Times New Roman"/>
          <w:szCs w:val="28"/>
        </w:rPr>
        <w:t>2</w:t>
      </w:r>
      <w:r w:rsidR="002200D3" w:rsidRPr="00B4674C">
        <w:rPr>
          <w:rFonts w:ascii="Times New Roman" w:hAnsi="Times New Roman" w:cs="Times New Roman"/>
          <w:szCs w:val="28"/>
        </w:rPr>
        <w:t>0.</w:t>
      </w:r>
      <w:r w:rsidR="00467092" w:rsidRPr="00B4674C">
        <w:rPr>
          <w:rFonts w:ascii="Times New Roman" w:hAnsi="Times New Roman" w:cs="Times New Roman"/>
          <w:szCs w:val="28"/>
        </w:rPr>
        <w:t>0</w:t>
      </w:r>
      <w:r w:rsidR="00063DFB" w:rsidRPr="00B4674C">
        <w:rPr>
          <w:rFonts w:ascii="Times New Roman" w:hAnsi="Times New Roman" w:cs="Times New Roman"/>
          <w:szCs w:val="28"/>
        </w:rPr>
        <w:t>2</w:t>
      </w:r>
      <w:r w:rsidR="002200D3" w:rsidRPr="00B4674C">
        <w:rPr>
          <w:rFonts w:ascii="Times New Roman" w:hAnsi="Times New Roman" w:cs="Times New Roman"/>
          <w:szCs w:val="28"/>
        </w:rPr>
        <w:t>.201</w:t>
      </w:r>
      <w:r w:rsidR="00063DFB" w:rsidRPr="00B4674C">
        <w:rPr>
          <w:rFonts w:ascii="Times New Roman" w:hAnsi="Times New Roman" w:cs="Times New Roman"/>
          <w:szCs w:val="28"/>
        </w:rPr>
        <w:t>9</w:t>
      </w:r>
      <w:r w:rsidR="002200D3" w:rsidRPr="00B4674C">
        <w:rPr>
          <w:rFonts w:ascii="Times New Roman" w:hAnsi="Times New Roman" w:cs="Times New Roman"/>
          <w:szCs w:val="28"/>
        </w:rPr>
        <w:t xml:space="preserve"> года</w:t>
      </w:r>
      <w:r w:rsidR="00C12F96" w:rsidRPr="00B4674C">
        <w:rPr>
          <w:rFonts w:ascii="Times New Roman" w:hAnsi="Times New Roman" w:cs="Times New Roman"/>
          <w:szCs w:val="28"/>
        </w:rPr>
        <w:t>.</w:t>
      </w:r>
      <w:r w:rsidR="00467092" w:rsidRPr="00B4674C">
        <w:rPr>
          <w:rFonts w:ascii="Times New Roman" w:hAnsi="Times New Roman" w:cs="Times New Roman"/>
          <w:szCs w:val="28"/>
        </w:rPr>
        <w:t xml:space="preserve"> </w:t>
      </w:r>
    </w:p>
    <w:p w:rsidR="00692708" w:rsidRPr="009C1363" w:rsidRDefault="007A4FEF" w:rsidP="006D00C3">
      <w:pPr>
        <w:pStyle w:val="ab"/>
        <w:keepNext/>
        <w:keepLines/>
        <w:suppressLineNumbers/>
        <w:tabs>
          <w:tab w:val="left" w:pos="709"/>
        </w:tabs>
        <w:spacing w:after="0" w:line="240" w:lineRule="auto"/>
        <w:ind w:left="0"/>
        <w:contextualSpacing/>
        <w:jc w:val="both"/>
        <w:rPr>
          <w:rFonts w:ascii="Times New Roman" w:eastAsiaTheme="minorHAnsi" w:hAnsi="Times New Roman" w:cs="Times New Roman"/>
          <w:color w:val="auto"/>
          <w:sz w:val="28"/>
          <w:szCs w:val="28"/>
          <w:bdr w:val="none" w:sz="0" w:space="0" w:color="auto"/>
          <w:lang w:eastAsia="en-US"/>
        </w:rPr>
      </w:pPr>
      <w:r w:rsidRPr="00B4674C">
        <w:rPr>
          <w:rFonts w:ascii="Times New Roman" w:eastAsiaTheme="minorHAnsi" w:hAnsi="Times New Roman" w:cs="Times New Roman"/>
          <w:color w:val="auto"/>
          <w:sz w:val="28"/>
          <w:szCs w:val="28"/>
          <w:bdr w:val="none" w:sz="0" w:space="0" w:color="auto"/>
          <w:lang w:eastAsia="en-US"/>
        </w:rPr>
        <w:tab/>
      </w:r>
      <w:r w:rsidR="00692708" w:rsidRPr="00B4674C">
        <w:rPr>
          <w:rFonts w:ascii="Times New Roman" w:eastAsiaTheme="minorHAnsi" w:hAnsi="Times New Roman" w:cs="Times New Roman"/>
          <w:color w:val="auto"/>
          <w:sz w:val="28"/>
          <w:szCs w:val="28"/>
          <w:bdr w:val="none" w:sz="0" w:space="0" w:color="auto"/>
          <w:lang w:eastAsia="en-US"/>
        </w:rPr>
        <w:t>Основными целями и направлениями налоговой и бюджетной политики на 20</w:t>
      </w:r>
      <w:r w:rsidR="00063DFB" w:rsidRPr="00B4674C">
        <w:rPr>
          <w:rFonts w:ascii="Times New Roman" w:eastAsiaTheme="minorHAnsi" w:hAnsi="Times New Roman" w:cs="Times New Roman"/>
          <w:color w:val="auto"/>
          <w:sz w:val="28"/>
          <w:szCs w:val="28"/>
          <w:bdr w:val="none" w:sz="0" w:space="0" w:color="auto"/>
          <w:lang w:eastAsia="en-US"/>
        </w:rPr>
        <w:t>20 год и плановый период 2021</w:t>
      </w:r>
      <w:r w:rsidR="00692708" w:rsidRPr="00B4674C">
        <w:rPr>
          <w:rFonts w:ascii="Times New Roman" w:eastAsiaTheme="minorHAnsi" w:hAnsi="Times New Roman" w:cs="Times New Roman"/>
          <w:color w:val="auto"/>
          <w:sz w:val="28"/>
          <w:szCs w:val="28"/>
          <w:bdr w:val="none" w:sz="0" w:space="0" w:color="auto"/>
          <w:lang w:eastAsia="en-US"/>
        </w:rPr>
        <w:t xml:space="preserve"> и 202</w:t>
      </w:r>
      <w:r w:rsidR="00063DFB" w:rsidRPr="00B4674C">
        <w:rPr>
          <w:rFonts w:ascii="Times New Roman" w:eastAsiaTheme="minorHAnsi" w:hAnsi="Times New Roman" w:cs="Times New Roman"/>
          <w:color w:val="auto"/>
          <w:sz w:val="28"/>
          <w:szCs w:val="28"/>
          <w:bdr w:val="none" w:sz="0" w:space="0" w:color="auto"/>
          <w:lang w:eastAsia="en-US"/>
        </w:rPr>
        <w:t>2</w:t>
      </w:r>
      <w:r w:rsidR="00692708" w:rsidRPr="00B4674C">
        <w:rPr>
          <w:rFonts w:ascii="Times New Roman" w:eastAsiaTheme="minorHAnsi" w:hAnsi="Times New Roman" w:cs="Times New Roman"/>
          <w:color w:val="auto"/>
          <w:sz w:val="28"/>
          <w:szCs w:val="28"/>
          <w:bdr w:val="none" w:sz="0" w:space="0" w:color="auto"/>
          <w:lang w:eastAsia="en-US"/>
        </w:rPr>
        <w:t xml:space="preserve"> годов остаются обеспечение сбалансированности и устойчивости местн</w:t>
      </w:r>
      <w:r w:rsidR="009A1BA6" w:rsidRPr="00B4674C">
        <w:rPr>
          <w:rFonts w:ascii="Times New Roman" w:eastAsiaTheme="minorHAnsi" w:hAnsi="Times New Roman" w:cs="Times New Roman"/>
          <w:color w:val="auto"/>
          <w:sz w:val="28"/>
          <w:szCs w:val="28"/>
          <w:bdr w:val="none" w:sz="0" w:space="0" w:color="auto"/>
          <w:lang w:eastAsia="en-US"/>
        </w:rPr>
        <w:t>ого</w:t>
      </w:r>
      <w:r w:rsidR="00692708" w:rsidRPr="00B4674C">
        <w:rPr>
          <w:rFonts w:ascii="Times New Roman" w:eastAsiaTheme="minorHAnsi" w:hAnsi="Times New Roman" w:cs="Times New Roman"/>
          <w:color w:val="auto"/>
          <w:sz w:val="28"/>
          <w:szCs w:val="28"/>
          <w:bdr w:val="none" w:sz="0" w:space="0" w:color="auto"/>
          <w:lang w:eastAsia="en-US"/>
        </w:rPr>
        <w:t xml:space="preserve"> бюджет</w:t>
      </w:r>
      <w:r w:rsidR="009A1BA6" w:rsidRPr="00B4674C">
        <w:rPr>
          <w:rFonts w:ascii="Times New Roman" w:eastAsiaTheme="minorHAnsi" w:hAnsi="Times New Roman" w:cs="Times New Roman"/>
          <w:color w:val="auto"/>
          <w:sz w:val="28"/>
          <w:szCs w:val="28"/>
          <w:bdr w:val="none" w:sz="0" w:space="0" w:color="auto"/>
          <w:lang w:eastAsia="en-US"/>
        </w:rPr>
        <w:t>а</w:t>
      </w:r>
      <w:r w:rsidR="00692708" w:rsidRPr="00B4674C">
        <w:rPr>
          <w:rFonts w:ascii="Times New Roman" w:eastAsiaTheme="minorHAnsi" w:hAnsi="Times New Roman" w:cs="Times New Roman"/>
          <w:color w:val="auto"/>
          <w:sz w:val="28"/>
          <w:szCs w:val="28"/>
          <w:bdr w:val="none" w:sz="0" w:space="0" w:color="auto"/>
          <w:lang w:eastAsia="en-US"/>
        </w:rPr>
        <w:t>, получение запланированного объема доходов, своевременное выполнение долговых обязательств по обслуживанию и погашению займов с учетом прогноза возможных изменений экономической среды, повышение инвестиционной привлекательности муниципального образования город Саяногорск.</w:t>
      </w:r>
    </w:p>
    <w:p w:rsidR="005442C4" w:rsidRPr="006D00C3" w:rsidRDefault="005442C4" w:rsidP="006D00C3">
      <w:pPr>
        <w:pStyle w:val="ab"/>
        <w:keepNext/>
        <w:keepLines/>
        <w:suppressLineNumbers/>
        <w:tabs>
          <w:tab w:val="left" w:pos="709"/>
        </w:tabs>
        <w:spacing w:after="0" w:line="240" w:lineRule="auto"/>
        <w:ind w:left="0"/>
        <w:contextualSpacing/>
        <w:jc w:val="both"/>
        <w:rPr>
          <w:rFonts w:ascii="Times New Roman" w:eastAsiaTheme="minorHAnsi" w:hAnsi="Times New Roman" w:cs="Times New Roman"/>
          <w:color w:val="auto"/>
          <w:sz w:val="20"/>
          <w:szCs w:val="20"/>
          <w:bdr w:val="none" w:sz="0" w:space="0" w:color="auto"/>
          <w:lang w:eastAsia="en-US"/>
        </w:rPr>
      </w:pPr>
    </w:p>
    <w:p w:rsidR="00692708" w:rsidRPr="00B4674C" w:rsidRDefault="00692708" w:rsidP="006D00C3">
      <w:pPr>
        <w:pStyle w:val="ab"/>
        <w:keepNext/>
        <w:keepLines/>
        <w:numPr>
          <w:ilvl w:val="0"/>
          <w:numId w:val="2"/>
        </w:numPr>
        <w:suppressLineNumbers/>
        <w:tabs>
          <w:tab w:val="left" w:pos="567"/>
        </w:tabs>
        <w:suppressAutoHyphens/>
        <w:autoSpaceDE w:val="0"/>
        <w:autoSpaceDN w:val="0"/>
        <w:adjustRightInd w:val="0"/>
        <w:spacing w:after="0" w:line="240" w:lineRule="auto"/>
        <w:ind w:left="0" w:firstLine="0"/>
        <w:contextualSpacing/>
        <w:jc w:val="center"/>
        <w:outlineLvl w:val="1"/>
        <w:rPr>
          <w:rFonts w:ascii="Times New Roman" w:eastAsiaTheme="minorHAnsi" w:hAnsi="Times New Roman" w:cs="Times New Roman"/>
          <w:color w:val="auto"/>
          <w:sz w:val="28"/>
          <w:szCs w:val="28"/>
          <w:bdr w:val="none" w:sz="0" w:space="0" w:color="auto"/>
          <w:lang w:eastAsia="en-US"/>
        </w:rPr>
      </w:pPr>
      <w:r w:rsidRPr="00B4674C">
        <w:rPr>
          <w:rFonts w:ascii="Times New Roman" w:eastAsiaTheme="minorHAnsi" w:hAnsi="Times New Roman" w:cs="Times New Roman"/>
          <w:color w:val="auto"/>
          <w:sz w:val="28"/>
          <w:szCs w:val="28"/>
          <w:bdr w:val="none" w:sz="0" w:space="0" w:color="auto"/>
          <w:lang w:eastAsia="en-US"/>
        </w:rPr>
        <w:t>Основные направления бюджетной и налоговой политики муниципального образования город Саяногорск в области доходов</w:t>
      </w:r>
      <w:r w:rsidR="002A44B1" w:rsidRPr="00B4674C">
        <w:rPr>
          <w:rFonts w:ascii="Times New Roman" w:eastAsiaTheme="minorHAnsi" w:hAnsi="Times New Roman" w:cs="Times New Roman"/>
          <w:color w:val="auto"/>
          <w:sz w:val="28"/>
          <w:szCs w:val="28"/>
          <w:bdr w:val="none" w:sz="0" w:space="0" w:color="auto"/>
          <w:lang w:eastAsia="en-US"/>
        </w:rPr>
        <w:t xml:space="preserve"> местного бюджета и муниципального долга</w:t>
      </w:r>
    </w:p>
    <w:p w:rsidR="006D00C3" w:rsidRPr="006D00C3" w:rsidRDefault="00692708" w:rsidP="006D00C3">
      <w:pPr>
        <w:pStyle w:val="ab"/>
        <w:keepNext/>
        <w:keepLines/>
        <w:suppressLineNumbers/>
        <w:tabs>
          <w:tab w:val="left" w:pos="540"/>
          <w:tab w:val="left" w:pos="709"/>
        </w:tabs>
        <w:spacing w:after="0" w:line="240" w:lineRule="auto"/>
        <w:ind w:left="0"/>
        <w:contextualSpacing/>
        <w:jc w:val="both"/>
        <w:rPr>
          <w:rFonts w:ascii="Times New Roman" w:eastAsiaTheme="minorHAnsi" w:hAnsi="Times New Roman" w:cs="Times New Roman"/>
          <w:color w:val="auto"/>
          <w:spacing w:val="4"/>
          <w:sz w:val="28"/>
          <w:szCs w:val="28"/>
          <w:bdr w:val="none" w:sz="0" w:space="0" w:color="auto"/>
          <w:lang w:eastAsia="en-US"/>
        </w:rPr>
      </w:pPr>
      <w:r w:rsidRPr="00CE302B">
        <w:rPr>
          <w:rFonts w:ascii="Times New Roman" w:eastAsiaTheme="minorHAnsi" w:hAnsi="Times New Roman" w:cs="Times New Roman"/>
          <w:color w:val="auto"/>
          <w:spacing w:val="-2"/>
          <w:sz w:val="28"/>
          <w:szCs w:val="28"/>
          <w:bdr w:val="none" w:sz="0" w:space="0" w:color="auto"/>
          <w:lang w:eastAsia="en-US"/>
        </w:rPr>
        <w:tab/>
      </w:r>
      <w:r w:rsidR="009A1BA6" w:rsidRPr="00CE302B">
        <w:rPr>
          <w:rFonts w:ascii="Times New Roman" w:eastAsiaTheme="minorHAnsi" w:hAnsi="Times New Roman" w:cs="Times New Roman"/>
          <w:color w:val="auto"/>
          <w:spacing w:val="-2"/>
          <w:sz w:val="28"/>
          <w:szCs w:val="28"/>
          <w:bdr w:val="none" w:sz="0" w:space="0" w:color="auto"/>
          <w:lang w:eastAsia="en-US"/>
        </w:rPr>
        <w:tab/>
      </w:r>
      <w:r w:rsidR="00347219" w:rsidRPr="00CE302B">
        <w:rPr>
          <w:rFonts w:ascii="Times New Roman" w:eastAsiaTheme="minorHAnsi" w:hAnsi="Times New Roman" w:cs="Times New Roman"/>
          <w:color w:val="auto"/>
          <w:spacing w:val="-2"/>
          <w:sz w:val="28"/>
          <w:szCs w:val="28"/>
          <w:bdr w:val="none" w:sz="0" w:space="0" w:color="auto"/>
          <w:lang w:eastAsia="en-US"/>
        </w:rPr>
        <w:t xml:space="preserve">Основными целями налоговой политики на 2020 год и плановый период </w:t>
      </w:r>
      <w:r w:rsidR="00347219" w:rsidRPr="006D00C3">
        <w:rPr>
          <w:rFonts w:ascii="Times New Roman" w:eastAsiaTheme="minorHAnsi" w:hAnsi="Times New Roman" w:cs="Times New Roman"/>
          <w:color w:val="auto"/>
          <w:spacing w:val="4"/>
          <w:sz w:val="28"/>
          <w:szCs w:val="28"/>
          <w:bdr w:val="none" w:sz="0" w:space="0" w:color="auto"/>
          <w:lang w:eastAsia="en-US"/>
        </w:rPr>
        <w:t>2021 и 2022 годов остаются обеспечение сбалансированности и устойчивости</w:t>
      </w:r>
    </w:p>
    <w:p w:rsidR="00692708" w:rsidRPr="00CE302B" w:rsidRDefault="00347219" w:rsidP="006D00C3">
      <w:pPr>
        <w:pStyle w:val="ab"/>
        <w:keepNext/>
        <w:keepLines/>
        <w:suppressLineNumbers/>
        <w:tabs>
          <w:tab w:val="left" w:pos="540"/>
          <w:tab w:val="left" w:pos="709"/>
        </w:tabs>
        <w:spacing w:after="0" w:line="240" w:lineRule="auto"/>
        <w:ind w:left="0"/>
        <w:contextualSpacing/>
        <w:jc w:val="both"/>
        <w:rPr>
          <w:rFonts w:ascii="Times New Roman" w:eastAsiaTheme="minorHAnsi" w:hAnsi="Times New Roman" w:cs="Times New Roman"/>
          <w:color w:val="auto"/>
          <w:spacing w:val="-2"/>
          <w:sz w:val="28"/>
          <w:szCs w:val="28"/>
          <w:bdr w:val="none" w:sz="0" w:space="0" w:color="auto"/>
          <w:lang w:eastAsia="en-US"/>
        </w:rPr>
      </w:pPr>
      <w:r w:rsidRPr="00CE302B">
        <w:rPr>
          <w:rFonts w:ascii="Times New Roman" w:eastAsiaTheme="minorHAnsi" w:hAnsi="Times New Roman" w:cs="Times New Roman"/>
          <w:color w:val="auto"/>
          <w:spacing w:val="-2"/>
          <w:sz w:val="28"/>
          <w:szCs w:val="28"/>
          <w:bdr w:val="none" w:sz="0" w:space="0" w:color="auto"/>
          <w:lang w:eastAsia="en-US"/>
        </w:rPr>
        <w:lastRenderedPageBreak/>
        <w:t>местного бюджета, получение запланированного объема доходов, своевременное выполнение долговых обязательств по обслуживанию и погашению займов с учетом прогноза возможных изменений экономической среды.</w:t>
      </w:r>
    </w:p>
    <w:p w:rsidR="002E44BB" w:rsidRPr="00B4674C" w:rsidRDefault="002E44BB" w:rsidP="006D00C3">
      <w:pPr>
        <w:pStyle w:val="ab"/>
        <w:keepNext/>
        <w:keepLines/>
        <w:suppressLineNumbers/>
        <w:tabs>
          <w:tab w:val="left" w:pos="709"/>
        </w:tabs>
        <w:spacing w:after="0" w:line="240" w:lineRule="auto"/>
        <w:ind w:left="0" w:firstLine="709"/>
        <w:contextualSpacing/>
        <w:jc w:val="both"/>
        <w:rPr>
          <w:rFonts w:ascii="Times New Roman" w:eastAsiaTheme="minorHAnsi" w:hAnsi="Times New Roman" w:cs="Times New Roman"/>
          <w:color w:val="auto"/>
          <w:sz w:val="28"/>
          <w:szCs w:val="28"/>
          <w:bdr w:val="none" w:sz="0" w:space="0" w:color="auto"/>
          <w:lang w:eastAsia="en-US"/>
        </w:rPr>
      </w:pPr>
      <w:r w:rsidRPr="00B4674C">
        <w:rPr>
          <w:rFonts w:ascii="Times New Roman" w:eastAsiaTheme="minorHAnsi" w:hAnsi="Times New Roman" w:cs="Times New Roman"/>
          <w:color w:val="auto"/>
          <w:sz w:val="28"/>
          <w:szCs w:val="28"/>
          <w:bdr w:val="none" w:sz="0" w:space="0" w:color="auto"/>
          <w:lang w:eastAsia="en-US"/>
        </w:rPr>
        <w:t>На федеральном уровне п</w:t>
      </w:r>
      <w:r w:rsidR="00791D51">
        <w:rPr>
          <w:rFonts w:ascii="Times New Roman" w:eastAsiaTheme="minorHAnsi" w:hAnsi="Times New Roman" w:cs="Times New Roman"/>
          <w:color w:val="auto"/>
          <w:sz w:val="28"/>
          <w:szCs w:val="28"/>
          <w:bdr w:val="none" w:sz="0" w:space="0" w:color="auto"/>
          <w:lang w:eastAsia="en-US"/>
        </w:rPr>
        <w:t xml:space="preserve">риняты следующие решения, </w:t>
      </w:r>
      <w:r w:rsidRPr="00B4674C">
        <w:rPr>
          <w:rFonts w:ascii="Times New Roman" w:eastAsiaTheme="minorHAnsi" w:hAnsi="Times New Roman" w:cs="Times New Roman"/>
          <w:color w:val="auto"/>
          <w:sz w:val="28"/>
          <w:szCs w:val="28"/>
          <w:bdr w:val="none" w:sz="0" w:space="0" w:color="auto"/>
          <w:lang w:eastAsia="en-US"/>
        </w:rPr>
        <w:t>способн</w:t>
      </w:r>
      <w:r w:rsidR="00791D51">
        <w:rPr>
          <w:rFonts w:ascii="Times New Roman" w:eastAsiaTheme="minorHAnsi" w:hAnsi="Times New Roman" w:cs="Times New Roman"/>
          <w:color w:val="auto"/>
          <w:sz w:val="28"/>
          <w:szCs w:val="28"/>
          <w:bdr w:val="none" w:sz="0" w:space="0" w:color="auto"/>
          <w:lang w:eastAsia="en-US"/>
        </w:rPr>
        <w:t>ые</w:t>
      </w:r>
      <w:r w:rsidRPr="00B4674C">
        <w:rPr>
          <w:rFonts w:ascii="Times New Roman" w:eastAsiaTheme="minorHAnsi" w:hAnsi="Times New Roman" w:cs="Times New Roman"/>
          <w:color w:val="auto"/>
          <w:sz w:val="28"/>
          <w:szCs w:val="28"/>
          <w:bdr w:val="none" w:sz="0" w:space="0" w:color="auto"/>
          <w:lang w:eastAsia="en-US"/>
        </w:rPr>
        <w:t xml:space="preserve"> оказать влияние на доходный потенциал местного бюджета, а именно:</w:t>
      </w:r>
    </w:p>
    <w:p w:rsidR="00072712" w:rsidRPr="00B4674C" w:rsidRDefault="00072712" w:rsidP="00C57FEA">
      <w:pPr>
        <w:pStyle w:val="ab"/>
        <w:keepNext/>
        <w:keepLines/>
        <w:numPr>
          <w:ilvl w:val="0"/>
          <w:numId w:val="7"/>
        </w:numPr>
        <w:suppressLineNumbers/>
        <w:tabs>
          <w:tab w:val="left" w:pos="1134"/>
        </w:tabs>
        <w:autoSpaceDE w:val="0"/>
        <w:autoSpaceDN w:val="0"/>
        <w:adjustRightInd w:val="0"/>
        <w:spacing w:after="0" w:line="240" w:lineRule="auto"/>
        <w:ind w:left="0" w:firstLine="709"/>
        <w:contextualSpacing/>
        <w:jc w:val="both"/>
        <w:rPr>
          <w:rFonts w:ascii="Times New Roman" w:eastAsiaTheme="minorHAnsi" w:hAnsi="Times New Roman" w:cs="Times New Roman"/>
          <w:color w:val="auto"/>
          <w:sz w:val="28"/>
          <w:szCs w:val="28"/>
          <w:bdr w:val="none" w:sz="0" w:space="0" w:color="auto"/>
          <w:lang w:eastAsia="en-US"/>
        </w:rPr>
      </w:pPr>
      <w:r w:rsidRPr="00B4674C">
        <w:rPr>
          <w:rFonts w:ascii="Times New Roman" w:eastAsiaTheme="minorHAnsi" w:hAnsi="Times New Roman" w:cs="Times New Roman"/>
          <w:color w:val="auto"/>
          <w:sz w:val="28"/>
          <w:szCs w:val="28"/>
          <w:bdr w:val="none" w:sz="0" w:space="0" w:color="auto"/>
          <w:lang w:eastAsia="en-US"/>
        </w:rPr>
        <w:t xml:space="preserve">по акцизам планируется сохранение </w:t>
      </w:r>
      <w:r w:rsidR="00791D51" w:rsidRPr="00B4674C">
        <w:rPr>
          <w:rFonts w:ascii="Times New Roman" w:eastAsiaTheme="minorHAnsi" w:hAnsi="Times New Roman" w:cs="Times New Roman"/>
          <w:color w:val="auto"/>
          <w:sz w:val="28"/>
          <w:szCs w:val="28"/>
          <w:bdr w:val="none" w:sz="0" w:space="0" w:color="auto"/>
          <w:lang w:eastAsia="en-US"/>
        </w:rPr>
        <w:t xml:space="preserve">ставок акцизов на 2020 - 2021 годы </w:t>
      </w:r>
      <w:r w:rsidRPr="00B4674C">
        <w:rPr>
          <w:rFonts w:ascii="Times New Roman" w:eastAsiaTheme="minorHAnsi" w:hAnsi="Times New Roman" w:cs="Times New Roman"/>
          <w:color w:val="auto"/>
          <w:sz w:val="28"/>
          <w:szCs w:val="28"/>
          <w:bdr w:val="none" w:sz="0" w:space="0" w:color="auto"/>
          <w:lang w:eastAsia="en-US"/>
        </w:rPr>
        <w:t>на уровне, установленном действующим закон</w:t>
      </w:r>
      <w:r w:rsidR="00CE302B">
        <w:rPr>
          <w:rFonts w:ascii="Times New Roman" w:eastAsiaTheme="minorHAnsi" w:hAnsi="Times New Roman" w:cs="Times New Roman"/>
          <w:color w:val="auto"/>
          <w:sz w:val="28"/>
          <w:szCs w:val="28"/>
          <w:bdr w:val="none" w:sz="0" w:space="0" w:color="auto"/>
          <w:lang w:eastAsia="en-US"/>
        </w:rPr>
        <w:t>одательством о налогах и сборах, ин</w:t>
      </w:r>
      <w:r w:rsidRPr="00B4674C">
        <w:rPr>
          <w:rFonts w:ascii="Times New Roman" w:eastAsiaTheme="minorHAnsi" w:hAnsi="Times New Roman" w:cs="Times New Roman"/>
          <w:color w:val="auto"/>
          <w:sz w:val="28"/>
          <w:szCs w:val="28"/>
          <w:bdr w:val="none" w:sz="0" w:space="0" w:color="auto"/>
          <w:lang w:eastAsia="en-US"/>
        </w:rPr>
        <w:t>дексация ставк</w:t>
      </w:r>
      <w:r w:rsidR="00C77C7B" w:rsidRPr="00B4674C">
        <w:rPr>
          <w:rFonts w:ascii="Times New Roman" w:eastAsiaTheme="minorHAnsi" w:hAnsi="Times New Roman" w:cs="Times New Roman"/>
          <w:color w:val="auto"/>
          <w:sz w:val="28"/>
          <w:szCs w:val="28"/>
          <w:bdr w:val="none" w:sz="0" w:space="0" w:color="auto"/>
          <w:lang w:eastAsia="en-US"/>
        </w:rPr>
        <w:t>и акциза</w:t>
      </w:r>
      <w:r w:rsidRPr="00B4674C">
        <w:rPr>
          <w:rFonts w:ascii="Times New Roman" w:eastAsiaTheme="minorHAnsi" w:hAnsi="Times New Roman" w:cs="Times New Roman"/>
          <w:color w:val="auto"/>
          <w:sz w:val="28"/>
          <w:szCs w:val="28"/>
          <w:bdr w:val="none" w:sz="0" w:space="0" w:color="auto"/>
          <w:lang w:eastAsia="en-US"/>
        </w:rPr>
        <w:t xml:space="preserve"> на 2022 год в соответствии с прогнозируемым уровнем инфляции (4%);</w:t>
      </w:r>
    </w:p>
    <w:p w:rsidR="00144676" w:rsidRPr="005442C4" w:rsidRDefault="00303F84" w:rsidP="00C57FEA">
      <w:pPr>
        <w:pStyle w:val="ab"/>
        <w:keepNext/>
        <w:keepLines/>
        <w:numPr>
          <w:ilvl w:val="0"/>
          <w:numId w:val="7"/>
        </w:numPr>
        <w:suppressLineNumbers/>
        <w:tabs>
          <w:tab w:val="left" w:pos="851"/>
          <w:tab w:val="left" w:pos="1134"/>
        </w:tabs>
        <w:spacing w:after="0" w:line="240" w:lineRule="auto"/>
        <w:ind w:left="0" w:firstLine="709"/>
        <w:contextualSpacing/>
        <w:jc w:val="both"/>
        <w:rPr>
          <w:rFonts w:ascii="Times New Roman" w:eastAsiaTheme="minorHAnsi" w:hAnsi="Times New Roman" w:cs="Times New Roman"/>
          <w:color w:val="auto"/>
          <w:spacing w:val="-4"/>
          <w:sz w:val="28"/>
          <w:szCs w:val="28"/>
          <w:bdr w:val="none" w:sz="0" w:space="0" w:color="auto"/>
          <w:lang w:eastAsia="en-US"/>
        </w:rPr>
      </w:pPr>
      <w:r w:rsidRPr="005442C4">
        <w:rPr>
          <w:rFonts w:ascii="Times New Roman" w:eastAsiaTheme="minorHAnsi" w:hAnsi="Times New Roman" w:cs="Times New Roman"/>
          <w:color w:val="auto"/>
          <w:spacing w:val="-4"/>
          <w:sz w:val="28"/>
          <w:szCs w:val="28"/>
          <w:bdr w:val="none" w:sz="0" w:space="0" w:color="auto"/>
          <w:lang w:eastAsia="en-US"/>
        </w:rPr>
        <w:t>по</w:t>
      </w:r>
      <w:r w:rsidR="002E44BB" w:rsidRPr="005442C4">
        <w:rPr>
          <w:rFonts w:ascii="Times New Roman" w:eastAsiaTheme="minorHAnsi" w:hAnsi="Times New Roman" w:cs="Times New Roman"/>
          <w:color w:val="auto"/>
          <w:spacing w:val="-4"/>
          <w:sz w:val="28"/>
          <w:szCs w:val="28"/>
          <w:bdr w:val="none" w:sz="0" w:space="0" w:color="auto"/>
          <w:lang w:eastAsia="en-US"/>
        </w:rPr>
        <w:t xml:space="preserve"> налогу на доходы физических лиц</w:t>
      </w:r>
      <w:r w:rsidR="00144676" w:rsidRPr="005442C4">
        <w:rPr>
          <w:rFonts w:ascii="Times New Roman" w:eastAsiaTheme="minorHAnsi" w:hAnsi="Times New Roman" w:cs="Times New Roman"/>
          <w:color w:val="auto"/>
          <w:spacing w:val="-4"/>
          <w:sz w:val="28"/>
          <w:szCs w:val="28"/>
          <w:bdr w:val="none" w:sz="0" w:space="0" w:color="auto"/>
          <w:lang w:eastAsia="en-US"/>
        </w:rPr>
        <w:t xml:space="preserve"> в связи с вовлечением более широкого круга физических лиц в российскую налоговую юрисдикцию, посредством сокращения предельного срока пребывания в России, необходимого для признания физического </w:t>
      </w:r>
      <w:r w:rsidR="00CE302B" w:rsidRPr="005442C4">
        <w:rPr>
          <w:rFonts w:ascii="Times New Roman" w:eastAsiaTheme="minorHAnsi" w:hAnsi="Times New Roman" w:cs="Times New Roman"/>
          <w:color w:val="auto"/>
          <w:spacing w:val="-4"/>
          <w:sz w:val="28"/>
          <w:szCs w:val="28"/>
          <w:bdr w:val="none" w:sz="0" w:space="0" w:color="auto"/>
          <w:lang w:eastAsia="en-US"/>
        </w:rPr>
        <w:t xml:space="preserve">лица </w:t>
      </w:r>
      <w:r w:rsidR="00144676" w:rsidRPr="005442C4">
        <w:rPr>
          <w:rFonts w:ascii="Times New Roman" w:eastAsiaTheme="minorHAnsi" w:hAnsi="Times New Roman" w:cs="Times New Roman"/>
          <w:color w:val="auto"/>
          <w:spacing w:val="-4"/>
          <w:sz w:val="28"/>
          <w:szCs w:val="28"/>
          <w:bdr w:val="none" w:sz="0" w:space="0" w:color="auto"/>
          <w:lang w:eastAsia="en-US"/>
        </w:rPr>
        <w:t>налоговым резидентом со 183 до 90 календарных дней в течение 12 следующих месяцев подряд, закрепления в российском законодательстве дополнительных критериев</w:t>
      </w:r>
      <w:r w:rsidR="003F5DE0">
        <w:rPr>
          <w:rFonts w:ascii="Times New Roman" w:eastAsiaTheme="minorHAnsi" w:hAnsi="Times New Roman" w:cs="Times New Roman"/>
          <w:color w:val="auto"/>
          <w:spacing w:val="-4"/>
          <w:sz w:val="28"/>
          <w:szCs w:val="28"/>
          <w:bdr w:val="none" w:sz="0" w:space="0" w:color="auto"/>
          <w:lang w:eastAsia="en-US"/>
        </w:rPr>
        <w:t>,</w:t>
      </w:r>
      <w:r w:rsidR="00144676" w:rsidRPr="005442C4">
        <w:rPr>
          <w:rFonts w:ascii="Times New Roman" w:eastAsiaTheme="minorHAnsi" w:hAnsi="Times New Roman" w:cs="Times New Roman"/>
          <w:color w:val="auto"/>
          <w:spacing w:val="-4"/>
          <w:sz w:val="28"/>
          <w:szCs w:val="28"/>
          <w:bdr w:val="none" w:sz="0" w:space="0" w:color="auto"/>
          <w:lang w:eastAsia="en-US"/>
        </w:rPr>
        <w:t xml:space="preserve"> характеризующих личные, социальные и экономические связи соответствующего лица (центр жизненных интересов) при определении налогового резидент</w:t>
      </w:r>
      <w:r w:rsidR="006E48B1" w:rsidRPr="005442C4">
        <w:rPr>
          <w:rFonts w:ascii="Times New Roman" w:eastAsiaTheme="minorHAnsi" w:hAnsi="Times New Roman" w:cs="Times New Roman"/>
          <w:color w:val="auto"/>
          <w:spacing w:val="-4"/>
          <w:sz w:val="28"/>
          <w:szCs w:val="28"/>
          <w:bdr w:val="none" w:sz="0" w:space="0" w:color="auto"/>
          <w:lang w:eastAsia="en-US"/>
        </w:rPr>
        <w:t>ст</w:t>
      </w:r>
      <w:r w:rsidR="00144676" w:rsidRPr="005442C4">
        <w:rPr>
          <w:rFonts w:ascii="Times New Roman" w:eastAsiaTheme="minorHAnsi" w:hAnsi="Times New Roman" w:cs="Times New Roman"/>
          <w:color w:val="auto"/>
          <w:spacing w:val="-4"/>
          <w:sz w:val="28"/>
          <w:szCs w:val="28"/>
          <w:bdr w:val="none" w:sz="0" w:space="0" w:color="auto"/>
          <w:lang w:eastAsia="en-US"/>
        </w:rPr>
        <w:t>ва</w:t>
      </w:r>
      <w:r w:rsidR="006E48B1" w:rsidRPr="005442C4">
        <w:rPr>
          <w:rFonts w:ascii="Times New Roman" w:eastAsiaTheme="minorHAnsi" w:hAnsi="Times New Roman" w:cs="Times New Roman"/>
          <w:color w:val="auto"/>
          <w:spacing w:val="-4"/>
          <w:sz w:val="28"/>
          <w:szCs w:val="28"/>
          <w:bdr w:val="none" w:sz="0" w:space="0" w:color="auto"/>
          <w:lang w:eastAsia="en-US"/>
        </w:rPr>
        <w:t xml:space="preserve"> физического лица, а также </w:t>
      </w:r>
      <w:r w:rsidR="00144676" w:rsidRPr="005442C4">
        <w:rPr>
          <w:rFonts w:ascii="Times New Roman" w:eastAsiaTheme="minorHAnsi" w:hAnsi="Times New Roman" w:cs="Times New Roman"/>
          <w:color w:val="auto"/>
          <w:spacing w:val="-4"/>
          <w:sz w:val="28"/>
          <w:szCs w:val="28"/>
          <w:bdr w:val="none" w:sz="0" w:space="0" w:color="auto"/>
          <w:lang w:eastAsia="en-US"/>
        </w:rPr>
        <w:t>уравнивани</w:t>
      </w:r>
      <w:r w:rsidR="006E48B1" w:rsidRPr="005442C4">
        <w:rPr>
          <w:rFonts w:ascii="Times New Roman" w:eastAsiaTheme="minorHAnsi" w:hAnsi="Times New Roman" w:cs="Times New Roman"/>
          <w:color w:val="auto"/>
          <w:spacing w:val="-4"/>
          <w:sz w:val="28"/>
          <w:szCs w:val="28"/>
          <w:bdr w:val="none" w:sz="0" w:space="0" w:color="auto"/>
          <w:lang w:eastAsia="en-US"/>
        </w:rPr>
        <w:t>я</w:t>
      </w:r>
      <w:r w:rsidR="00144676" w:rsidRPr="005442C4">
        <w:rPr>
          <w:rFonts w:ascii="Times New Roman" w:eastAsiaTheme="minorHAnsi" w:hAnsi="Times New Roman" w:cs="Times New Roman"/>
          <w:color w:val="auto"/>
          <w:spacing w:val="-4"/>
          <w:sz w:val="28"/>
          <w:szCs w:val="28"/>
          <w:bdr w:val="none" w:sz="0" w:space="0" w:color="auto"/>
          <w:lang w:eastAsia="en-US"/>
        </w:rPr>
        <w:t xml:space="preserve"> налоговой ставки по налогу на доходы физических лиц для резидентов и нерезидентов Российской Федерации аналогично налоговой ставке в размере 13 процентов, применяемой к доходам резидентов Российской Федерации;</w:t>
      </w:r>
    </w:p>
    <w:p w:rsidR="00303F84" w:rsidRPr="00CE302B" w:rsidRDefault="00303F84" w:rsidP="00C57FEA">
      <w:pPr>
        <w:pStyle w:val="ab"/>
        <w:keepNext/>
        <w:keepLines/>
        <w:numPr>
          <w:ilvl w:val="0"/>
          <w:numId w:val="7"/>
        </w:numPr>
        <w:suppressLineNumbers/>
        <w:tabs>
          <w:tab w:val="left" w:pos="1134"/>
        </w:tabs>
        <w:spacing w:after="0" w:line="240" w:lineRule="auto"/>
        <w:ind w:left="0" w:firstLine="709"/>
        <w:contextualSpacing/>
        <w:jc w:val="both"/>
        <w:rPr>
          <w:rFonts w:ascii="Times New Roman" w:eastAsiaTheme="minorHAnsi" w:hAnsi="Times New Roman" w:cs="Times New Roman"/>
          <w:color w:val="auto"/>
          <w:spacing w:val="-4"/>
          <w:sz w:val="28"/>
          <w:szCs w:val="28"/>
          <w:bdr w:val="none" w:sz="0" w:space="0" w:color="auto"/>
          <w:lang w:eastAsia="en-US"/>
        </w:rPr>
      </w:pPr>
      <w:r w:rsidRPr="00CE302B">
        <w:rPr>
          <w:rFonts w:ascii="Times New Roman" w:eastAsiaTheme="minorHAnsi" w:hAnsi="Times New Roman" w:cs="Times New Roman"/>
          <w:color w:val="auto"/>
          <w:spacing w:val="-4"/>
          <w:sz w:val="28"/>
          <w:szCs w:val="28"/>
          <w:bdr w:val="none" w:sz="0" w:space="0" w:color="auto"/>
          <w:lang w:eastAsia="en-US"/>
        </w:rPr>
        <w:t xml:space="preserve">по налогам на совокупный доход в связи с внесением изменений в систему налогообложения для сельскохозяйственных товаропроизводителей, устанавливающих порядок зачисления в местный бюджет сумм единого сельскохозяйственного налога в зависимости от места осуществления производства сельскохозяйственной продукции, </w:t>
      </w:r>
      <w:r w:rsidR="00E95ED7" w:rsidRPr="00CE302B">
        <w:rPr>
          <w:rFonts w:ascii="Times New Roman" w:eastAsiaTheme="minorHAnsi" w:hAnsi="Times New Roman" w:cs="Times New Roman"/>
          <w:color w:val="auto"/>
          <w:spacing w:val="-4"/>
          <w:sz w:val="28"/>
          <w:szCs w:val="28"/>
          <w:bdr w:val="none" w:sz="0" w:space="0" w:color="auto"/>
          <w:lang w:eastAsia="en-US"/>
        </w:rPr>
        <w:t>ее первичной и последующей (промышленной) переработки в целях обеспечения более справедливого распределения единого сельскохозяйственного налога между местными бюджетами и предоставлением права рыбохозяйственным организациям, являющимися налогоплательщиками единого сельскохозяйственного налога, учитывать в расходах при исчислении налога расходы, связанные с участием в аукционах на приобретение доли в объеме квот на вылов (добычу) водных биологических ресурсов, а также предоставление права налогоплательщикам патентной системы налогообложения уменьшать сумму исчисленного налога на уплаченные страховые взносы, как это предусмотрено по другим специальным налоговым режимам.</w:t>
      </w:r>
    </w:p>
    <w:p w:rsidR="006D00C3" w:rsidRDefault="00E95ED7" w:rsidP="00C57FEA">
      <w:pPr>
        <w:pStyle w:val="ab"/>
        <w:keepNext/>
        <w:keepLines/>
        <w:suppressLineNumbers/>
        <w:tabs>
          <w:tab w:val="left" w:pos="1134"/>
        </w:tabs>
        <w:spacing w:after="0" w:line="240" w:lineRule="auto"/>
        <w:ind w:left="0" w:firstLine="709"/>
        <w:contextualSpacing/>
        <w:jc w:val="both"/>
        <w:rPr>
          <w:rFonts w:ascii="Times New Roman" w:eastAsiaTheme="minorHAnsi" w:hAnsi="Times New Roman" w:cs="Times New Roman"/>
          <w:color w:val="auto"/>
          <w:sz w:val="28"/>
          <w:szCs w:val="28"/>
          <w:bdr w:val="none" w:sz="0" w:space="0" w:color="auto"/>
          <w:lang w:eastAsia="en-US"/>
        </w:rPr>
      </w:pPr>
      <w:r w:rsidRPr="00B4674C">
        <w:rPr>
          <w:rFonts w:ascii="Times New Roman" w:eastAsiaTheme="minorHAnsi" w:hAnsi="Times New Roman" w:cs="Times New Roman"/>
          <w:color w:val="auto"/>
          <w:sz w:val="28"/>
          <w:szCs w:val="28"/>
          <w:bdr w:val="none" w:sz="0" w:space="0" w:color="auto"/>
          <w:lang w:eastAsia="en-US"/>
        </w:rPr>
        <w:t>Кроме этого, на федеральном уровне с целью обеспечения подготовки и принятия в 2021 году и последующих годах сбалансированных бюджетов городских округов и муниципальных районов в условиях отмены с 1 января 2021 года в соответс</w:t>
      </w:r>
      <w:r w:rsidR="00A175A5" w:rsidRPr="00B4674C">
        <w:rPr>
          <w:rFonts w:ascii="Times New Roman" w:eastAsiaTheme="minorHAnsi" w:hAnsi="Times New Roman" w:cs="Times New Roman"/>
          <w:color w:val="auto"/>
          <w:sz w:val="28"/>
          <w:szCs w:val="28"/>
          <w:bdr w:val="none" w:sz="0" w:space="0" w:color="auto"/>
          <w:lang w:eastAsia="en-US"/>
        </w:rPr>
        <w:t>т</w:t>
      </w:r>
      <w:r w:rsidRPr="00B4674C">
        <w:rPr>
          <w:rFonts w:ascii="Times New Roman" w:eastAsiaTheme="minorHAnsi" w:hAnsi="Times New Roman" w:cs="Times New Roman"/>
          <w:color w:val="auto"/>
          <w:sz w:val="28"/>
          <w:szCs w:val="28"/>
          <w:bdr w:val="none" w:sz="0" w:space="0" w:color="auto"/>
          <w:lang w:eastAsia="en-US"/>
        </w:rPr>
        <w:t xml:space="preserve">вии с пунктом 8 статьи 5 Федерального закона от 29.06.2012 №97-ФЗ «О внесении изменений в часть первую </w:t>
      </w:r>
      <w:r w:rsidR="00A175A5" w:rsidRPr="00B4674C">
        <w:rPr>
          <w:rFonts w:ascii="Times New Roman" w:eastAsiaTheme="minorHAnsi" w:hAnsi="Times New Roman" w:cs="Times New Roman"/>
          <w:color w:val="auto"/>
          <w:sz w:val="28"/>
          <w:szCs w:val="28"/>
          <w:bdr w:val="none" w:sz="0" w:space="0" w:color="auto"/>
          <w:lang w:eastAsia="en-US"/>
        </w:rPr>
        <w:t xml:space="preserve">и часть вторую Налогового кодекса Российской Федерации и статью 26 Федерального закона «О банках и банковской деятельности» специального режима налогообложения в виде единого налога на вмененный доход для отдельных видов деятельности </w:t>
      </w:r>
      <w:r w:rsidR="00A175A5" w:rsidRPr="006D00C3">
        <w:rPr>
          <w:rFonts w:ascii="Times New Roman" w:eastAsiaTheme="minorHAnsi" w:hAnsi="Times New Roman" w:cs="Times New Roman"/>
          <w:color w:val="auto"/>
          <w:spacing w:val="4"/>
          <w:sz w:val="28"/>
          <w:szCs w:val="28"/>
          <w:bdr w:val="none" w:sz="0" w:space="0" w:color="auto"/>
          <w:lang w:eastAsia="en-US"/>
        </w:rPr>
        <w:t>планируется подготовка и принятие мер, связанных с перераспределением</w:t>
      </w:r>
    </w:p>
    <w:p w:rsidR="00E95ED7" w:rsidRPr="00B4674C" w:rsidRDefault="00A175A5" w:rsidP="006D00C3">
      <w:pPr>
        <w:pStyle w:val="ab"/>
        <w:keepNext/>
        <w:keepLines/>
        <w:suppressLineNumbers/>
        <w:tabs>
          <w:tab w:val="left" w:pos="1134"/>
        </w:tabs>
        <w:spacing w:after="0" w:line="240" w:lineRule="auto"/>
        <w:ind w:left="0"/>
        <w:contextualSpacing/>
        <w:jc w:val="both"/>
        <w:rPr>
          <w:rFonts w:ascii="Times New Roman" w:eastAsiaTheme="minorHAnsi" w:hAnsi="Times New Roman" w:cs="Times New Roman"/>
          <w:color w:val="auto"/>
          <w:sz w:val="28"/>
          <w:szCs w:val="28"/>
          <w:bdr w:val="none" w:sz="0" w:space="0" w:color="auto"/>
          <w:lang w:eastAsia="en-US"/>
        </w:rPr>
      </w:pPr>
      <w:r w:rsidRPr="00B4674C">
        <w:rPr>
          <w:rFonts w:ascii="Times New Roman" w:eastAsiaTheme="minorHAnsi" w:hAnsi="Times New Roman" w:cs="Times New Roman"/>
          <w:color w:val="auto"/>
          <w:sz w:val="28"/>
          <w:szCs w:val="28"/>
          <w:bdr w:val="none" w:sz="0" w:space="0" w:color="auto"/>
          <w:lang w:eastAsia="en-US"/>
        </w:rPr>
        <w:lastRenderedPageBreak/>
        <w:t>доходных источников между региональным и местным уровнями</w:t>
      </w:r>
      <w:r w:rsidR="007D06DC" w:rsidRPr="00B4674C">
        <w:rPr>
          <w:rFonts w:ascii="Times New Roman" w:eastAsiaTheme="minorHAnsi" w:hAnsi="Times New Roman" w:cs="Times New Roman"/>
          <w:color w:val="auto"/>
          <w:sz w:val="28"/>
          <w:szCs w:val="28"/>
          <w:bdr w:val="none" w:sz="0" w:space="0" w:color="auto"/>
          <w:lang w:eastAsia="en-US"/>
        </w:rPr>
        <w:t>. Также в связи с отменой с 2021 года данной системы налогообложения и переходом налогоплательщиков на иные режимы налогообложения в муниципальном образовании город Саяногорск не планируется пересмотр и изменение действующих коэффициентов базовой доходности по единому налогу на вмененный доход для отдельных видов деятельности;</w:t>
      </w:r>
    </w:p>
    <w:p w:rsidR="00B9141E" w:rsidRPr="00B4674C" w:rsidRDefault="009F0F75" w:rsidP="00C57FEA">
      <w:pPr>
        <w:pStyle w:val="ab"/>
        <w:keepNext/>
        <w:keepLines/>
        <w:numPr>
          <w:ilvl w:val="0"/>
          <w:numId w:val="7"/>
        </w:numPr>
        <w:suppressLineNumbers/>
        <w:tabs>
          <w:tab w:val="left" w:pos="1134"/>
        </w:tabs>
        <w:spacing w:after="0" w:line="240" w:lineRule="auto"/>
        <w:ind w:left="0" w:firstLine="709"/>
        <w:contextualSpacing/>
        <w:jc w:val="both"/>
        <w:rPr>
          <w:rFonts w:ascii="Times New Roman" w:eastAsiaTheme="minorHAnsi" w:hAnsi="Times New Roman" w:cs="Times New Roman"/>
          <w:color w:val="auto"/>
          <w:sz w:val="28"/>
          <w:szCs w:val="28"/>
          <w:bdr w:val="none" w:sz="0" w:space="0" w:color="auto"/>
          <w:lang w:eastAsia="en-US"/>
        </w:rPr>
      </w:pPr>
      <w:r w:rsidRPr="00B4674C">
        <w:rPr>
          <w:rFonts w:ascii="Times New Roman" w:eastAsiaTheme="minorHAnsi" w:hAnsi="Times New Roman" w:cs="Times New Roman"/>
          <w:color w:val="auto"/>
          <w:sz w:val="28"/>
          <w:szCs w:val="28"/>
          <w:bdr w:val="none" w:sz="0" w:space="0" w:color="auto"/>
          <w:lang w:eastAsia="en-US"/>
        </w:rPr>
        <w:t>по местным налогам</w:t>
      </w:r>
      <w:r w:rsidR="00B9141E" w:rsidRPr="00B4674C">
        <w:rPr>
          <w:rFonts w:ascii="Times New Roman" w:eastAsiaTheme="minorHAnsi" w:hAnsi="Times New Roman" w:cs="Times New Roman"/>
          <w:color w:val="auto"/>
          <w:sz w:val="28"/>
          <w:szCs w:val="28"/>
          <w:bdr w:val="none" w:sz="0" w:space="0" w:color="auto"/>
          <w:lang w:eastAsia="en-US"/>
        </w:rPr>
        <w:t xml:space="preserve"> в результате изменений, принятых </w:t>
      </w:r>
      <w:r w:rsidR="009F159A" w:rsidRPr="00B4674C">
        <w:rPr>
          <w:rFonts w:ascii="Times New Roman" w:eastAsiaTheme="minorHAnsi" w:hAnsi="Times New Roman" w:cs="Times New Roman"/>
          <w:color w:val="auto"/>
          <w:sz w:val="28"/>
          <w:szCs w:val="28"/>
          <w:bdr w:val="none" w:sz="0" w:space="0" w:color="auto"/>
          <w:lang w:eastAsia="en-US"/>
        </w:rPr>
        <w:t xml:space="preserve">на федеральном уровне </w:t>
      </w:r>
      <w:r w:rsidR="00B9141E" w:rsidRPr="00B4674C">
        <w:rPr>
          <w:rFonts w:ascii="Times New Roman" w:eastAsiaTheme="minorHAnsi" w:hAnsi="Times New Roman" w:cs="Times New Roman"/>
          <w:color w:val="auto"/>
          <w:sz w:val="28"/>
          <w:szCs w:val="28"/>
          <w:bdr w:val="none" w:sz="0" w:space="0" w:color="auto"/>
          <w:lang w:eastAsia="en-US"/>
        </w:rPr>
        <w:t>в 2019 году</w:t>
      </w:r>
      <w:r w:rsidR="00451E7D" w:rsidRPr="00B4674C">
        <w:rPr>
          <w:rFonts w:ascii="Times New Roman" w:eastAsiaTheme="minorHAnsi" w:hAnsi="Times New Roman" w:cs="Times New Roman"/>
          <w:color w:val="auto"/>
          <w:sz w:val="28"/>
          <w:szCs w:val="28"/>
          <w:bdr w:val="none" w:sz="0" w:space="0" w:color="auto"/>
          <w:lang w:eastAsia="en-US"/>
        </w:rPr>
        <w:t xml:space="preserve"> и</w:t>
      </w:r>
      <w:r w:rsidR="00B9141E" w:rsidRPr="00B4674C">
        <w:rPr>
          <w:rFonts w:ascii="Times New Roman" w:eastAsiaTheme="minorHAnsi" w:hAnsi="Times New Roman" w:cs="Times New Roman"/>
          <w:color w:val="auto"/>
          <w:sz w:val="28"/>
          <w:szCs w:val="28"/>
          <w:bdr w:val="none" w:sz="0" w:space="0" w:color="auto"/>
          <w:lang w:eastAsia="en-US"/>
        </w:rPr>
        <w:t xml:space="preserve"> распространяющих свое действие с прошлого налогового периода (2018 год):</w:t>
      </w:r>
    </w:p>
    <w:p w:rsidR="00B9141E" w:rsidRPr="00B4674C" w:rsidRDefault="00B9141E" w:rsidP="00C57FEA">
      <w:pPr>
        <w:pStyle w:val="ab"/>
        <w:keepNext/>
        <w:keepLines/>
        <w:suppressLineNumbers/>
        <w:tabs>
          <w:tab w:val="left" w:pos="1134"/>
        </w:tabs>
        <w:spacing w:after="0" w:line="240" w:lineRule="auto"/>
        <w:ind w:left="0" w:firstLine="709"/>
        <w:contextualSpacing/>
        <w:jc w:val="both"/>
        <w:rPr>
          <w:rFonts w:ascii="Times New Roman" w:eastAsiaTheme="minorHAnsi" w:hAnsi="Times New Roman" w:cs="Times New Roman"/>
          <w:color w:val="auto"/>
          <w:sz w:val="28"/>
          <w:szCs w:val="28"/>
          <w:bdr w:val="none" w:sz="0" w:space="0" w:color="auto"/>
          <w:lang w:eastAsia="en-US"/>
        </w:rPr>
      </w:pPr>
      <w:r w:rsidRPr="00B4674C">
        <w:rPr>
          <w:rFonts w:ascii="Times New Roman" w:eastAsiaTheme="minorHAnsi" w:hAnsi="Times New Roman" w:cs="Times New Roman"/>
          <w:color w:val="auto"/>
          <w:sz w:val="28"/>
          <w:szCs w:val="28"/>
          <w:bdr w:val="none" w:sz="0" w:space="0" w:color="auto"/>
          <w:lang w:eastAsia="en-US"/>
        </w:rPr>
        <w:t>введение коэффициента, ограничивающего ежегодный рост земельного налога не более чем на 10 процентов по сравнению с предшествующим годом  за исключением земельных участков для жилищного строительства, при расчете налога за которые применен повышающий коэффициент в связи с их несвоевременной застройкой;</w:t>
      </w:r>
    </w:p>
    <w:p w:rsidR="00451E7D" w:rsidRPr="00B4674C" w:rsidRDefault="00451E7D" w:rsidP="00C57FEA">
      <w:pPr>
        <w:pStyle w:val="ab"/>
        <w:keepNext/>
        <w:keepLines/>
        <w:suppressLineNumbers/>
        <w:tabs>
          <w:tab w:val="left" w:pos="1134"/>
        </w:tabs>
        <w:spacing w:after="0" w:line="240" w:lineRule="auto"/>
        <w:ind w:left="0" w:firstLine="709"/>
        <w:contextualSpacing/>
        <w:jc w:val="both"/>
        <w:rPr>
          <w:rFonts w:ascii="Times New Roman" w:eastAsiaTheme="minorHAnsi" w:hAnsi="Times New Roman" w:cs="Times New Roman"/>
          <w:color w:val="auto"/>
          <w:sz w:val="28"/>
          <w:szCs w:val="28"/>
          <w:bdr w:val="none" w:sz="0" w:space="0" w:color="auto"/>
          <w:lang w:eastAsia="en-US"/>
        </w:rPr>
      </w:pPr>
      <w:r w:rsidRPr="00B4674C">
        <w:rPr>
          <w:rFonts w:ascii="Times New Roman" w:eastAsiaTheme="minorHAnsi" w:hAnsi="Times New Roman" w:cs="Times New Roman"/>
          <w:color w:val="auto"/>
          <w:sz w:val="28"/>
          <w:szCs w:val="28"/>
          <w:bdr w:val="none" w:sz="0" w:space="0" w:color="auto"/>
          <w:lang w:eastAsia="en-US"/>
        </w:rPr>
        <w:t xml:space="preserve">сохранение 10 процентного ограничения роста налога на имущество физических лиц для тех регионов, в том числе Республики Хакасия, где кадастровая стоимость применяется в качестве налоговой базы третий и последующие годы (за исключением объектов, включенных в перечень, определяемый в соответствии с пунктом 7 статьи 378.2 Налогового кодекса Российской Федерации, а также объектов, предусмотренных абзацем 2 пункта 20 статьи 378.2 Налогового кодекса Российской Федерации); </w:t>
      </w:r>
    </w:p>
    <w:p w:rsidR="00CE302B" w:rsidRPr="00CE302B" w:rsidRDefault="00836D7C" w:rsidP="00C57FEA">
      <w:pPr>
        <w:pStyle w:val="ab"/>
        <w:keepNext/>
        <w:keepLines/>
        <w:suppressLineNumbers/>
        <w:tabs>
          <w:tab w:val="left" w:pos="1134"/>
        </w:tabs>
        <w:spacing w:after="0" w:line="240" w:lineRule="auto"/>
        <w:ind w:left="0" w:firstLine="709"/>
        <w:contextualSpacing/>
        <w:jc w:val="both"/>
        <w:rPr>
          <w:rFonts w:ascii="Times New Roman" w:eastAsiaTheme="minorHAnsi" w:hAnsi="Times New Roman" w:cs="Times New Roman"/>
          <w:color w:val="auto"/>
          <w:sz w:val="28"/>
          <w:szCs w:val="28"/>
          <w:bdr w:val="none" w:sz="0" w:space="0" w:color="auto"/>
          <w:lang w:eastAsia="en-US"/>
        </w:rPr>
      </w:pPr>
      <w:r w:rsidRPr="00CE302B">
        <w:rPr>
          <w:rFonts w:ascii="Times New Roman" w:eastAsiaTheme="minorHAnsi" w:hAnsi="Times New Roman" w:cs="Times New Roman"/>
          <w:color w:val="auto"/>
          <w:sz w:val="28"/>
          <w:szCs w:val="28"/>
          <w:bdr w:val="none" w:sz="0" w:space="0" w:color="auto"/>
          <w:lang w:eastAsia="en-US"/>
        </w:rPr>
        <w:t>введени</w:t>
      </w:r>
      <w:r w:rsidR="00CE302B" w:rsidRPr="00CE302B">
        <w:rPr>
          <w:rFonts w:ascii="Times New Roman" w:eastAsiaTheme="minorHAnsi" w:hAnsi="Times New Roman" w:cs="Times New Roman"/>
          <w:color w:val="auto"/>
          <w:sz w:val="28"/>
          <w:szCs w:val="28"/>
          <w:bdr w:val="none" w:sz="0" w:space="0" w:color="auto"/>
          <w:lang w:eastAsia="en-US"/>
        </w:rPr>
        <w:t>е</w:t>
      </w:r>
      <w:r w:rsidRPr="00CE302B">
        <w:rPr>
          <w:rFonts w:ascii="Times New Roman" w:eastAsiaTheme="minorHAnsi" w:hAnsi="Times New Roman" w:cs="Times New Roman"/>
          <w:color w:val="auto"/>
          <w:sz w:val="28"/>
          <w:szCs w:val="28"/>
          <w:bdr w:val="none" w:sz="0" w:space="0" w:color="auto"/>
          <w:lang w:eastAsia="en-US"/>
        </w:rPr>
        <w:t xml:space="preserve"> запрета на перерасчет земельного налога и налога на имущество физических лиц, если такой перерасчет влечет увеличение ранее уплаченного налога;</w:t>
      </w:r>
    </w:p>
    <w:p w:rsidR="009F159A" w:rsidRPr="00B4674C" w:rsidRDefault="009F159A" w:rsidP="00C57FEA">
      <w:pPr>
        <w:pStyle w:val="ab"/>
        <w:keepNext/>
        <w:keepLines/>
        <w:suppressLineNumbers/>
        <w:tabs>
          <w:tab w:val="left" w:pos="1134"/>
        </w:tabs>
        <w:spacing w:after="0" w:line="240" w:lineRule="auto"/>
        <w:ind w:left="0" w:firstLine="709"/>
        <w:contextualSpacing/>
        <w:jc w:val="both"/>
        <w:rPr>
          <w:rFonts w:ascii="Times New Roman" w:eastAsiaTheme="minorHAnsi" w:hAnsi="Times New Roman" w:cs="Times New Roman"/>
          <w:color w:val="auto"/>
          <w:sz w:val="28"/>
          <w:szCs w:val="28"/>
          <w:bdr w:val="none" w:sz="0" w:space="0" w:color="auto"/>
          <w:lang w:eastAsia="en-US"/>
        </w:rPr>
      </w:pPr>
      <w:r w:rsidRPr="00B4674C">
        <w:rPr>
          <w:rFonts w:ascii="Times New Roman" w:eastAsiaTheme="minorHAnsi" w:hAnsi="Times New Roman" w:cs="Times New Roman"/>
          <w:color w:val="auto"/>
          <w:sz w:val="28"/>
          <w:szCs w:val="28"/>
          <w:bdr w:val="none" w:sz="0" w:space="0" w:color="auto"/>
          <w:lang w:eastAsia="en-US"/>
        </w:rPr>
        <w:t xml:space="preserve">не начисление налога на имущество физических лиц </w:t>
      </w:r>
      <w:r w:rsidR="00CE302B">
        <w:rPr>
          <w:rFonts w:ascii="Times New Roman" w:eastAsiaTheme="minorHAnsi" w:hAnsi="Times New Roman" w:cs="Times New Roman"/>
          <w:color w:val="auto"/>
          <w:sz w:val="28"/>
          <w:szCs w:val="28"/>
          <w:bdr w:val="none" w:sz="0" w:space="0" w:color="auto"/>
          <w:lang w:eastAsia="en-US"/>
        </w:rPr>
        <w:t xml:space="preserve">в </w:t>
      </w:r>
      <w:r w:rsidRPr="00B4674C">
        <w:rPr>
          <w:rFonts w:ascii="Times New Roman" w:eastAsiaTheme="minorHAnsi" w:hAnsi="Times New Roman" w:cs="Times New Roman"/>
          <w:color w:val="auto"/>
          <w:sz w:val="28"/>
          <w:szCs w:val="28"/>
          <w:bdr w:val="none" w:sz="0" w:space="0" w:color="auto"/>
          <w:lang w:eastAsia="en-US"/>
        </w:rPr>
        <w:t>отношении полностью разрушенного или уничтоженного объекта капитального строительства с 1-го числа месяца гибели или уничтожения такого объекта, независимо от даты регистрации прекращения права на него в Едином государственном реестре недвижимости;</w:t>
      </w:r>
    </w:p>
    <w:p w:rsidR="00836D7C" w:rsidRPr="00B4674C" w:rsidRDefault="00836D7C" w:rsidP="00C57FEA">
      <w:pPr>
        <w:pStyle w:val="ab"/>
        <w:keepNext/>
        <w:keepLines/>
        <w:suppressLineNumbers/>
        <w:tabs>
          <w:tab w:val="left" w:pos="1134"/>
        </w:tabs>
        <w:spacing w:after="0" w:line="240" w:lineRule="auto"/>
        <w:ind w:left="0" w:firstLine="709"/>
        <w:contextualSpacing/>
        <w:jc w:val="both"/>
        <w:rPr>
          <w:rFonts w:ascii="Times New Roman" w:eastAsiaTheme="minorHAnsi" w:hAnsi="Times New Roman" w:cs="Times New Roman"/>
          <w:color w:val="auto"/>
          <w:sz w:val="28"/>
          <w:szCs w:val="28"/>
          <w:bdr w:val="none" w:sz="0" w:space="0" w:color="auto"/>
          <w:lang w:eastAsia="en-US"/>
        </w:rPr>
      </w:pPr>
      <w:r w:rsidRPr="00B4674C">
        <w:rPr>
          <w:rFonts w:ascii="Times New Roman" w:eastAsiaTheme="minorHAnsi" w:hAnsi="Times New Roman" w:cs="Times New Roman"/>
          <w:color w:val="auto"/>
          <w:sz w:val="28"/>
          <w:szCs w:val="28"/>
          <w:bdr w:val="none" w:sz="0" w:space="0" w:color="auto"/>
          <w:lang w:eastAsia="en-US"/>
        </w:rPr>
        <w:t>предоставление налогового вычета, уменьшающего величину налога на кадастровую стоимость 600 кв. м площади одного земельного участка, а также дополнительного налогового вычета, уменьшающего размер налога на имущество физических лиц на кадастровую стоимость 5 кв.м. общей площади квартиры, части квартиры, комнаты и 7 кв.м. общей площади жилого дома, части жилого дома в расчете на каждого несовершеннолетнего ребенка, лицам, имеющим трех и более несовершеннолетних детей;</w:t>
      </w:r>
    </w:p>
    <w:p w:rsidR="00451E7D" w:rsidRPr="00B4674C" w:rsidRDefault="00451E7D" w:rsidP="00C57FEA">
      <w:pPr>
        <w:pStyle w:val="ab"/>
        <w:keepNext/>
        <w:keepLines/>
        <w:suppressLineNumbers/>
        <w:tabs>
          <w:tab w:val="left" w:pos="1134"/>
        </w:tabs>
        <w:spacing w:after="0" w:line="240" w:lineRule="auto"/>
        <w:ind w:left="0" w:firstLine="709"/>
        <w:contextualSpacing/>
        <w:jc w:val="both"/>
        <w:rPr>
          <w:rFonts w:ascii="Times New Roman" w:eastAsiaTheme="minorHAnsi" w:hAnsi="Times New Roman" w:cs="Times New Roman"/>
          <w:color w:val="auto"/>
          <w:sz w:val="28"/>
          <w:szCs w:val="28"/>
          <w:bdr w:val="none" w:sz="0" w:space="0" w:color="auto"/>
          <w:lang w:eastAsia="en-US"/>
        </w:rPr>
      </w:pPr>
      <w:r w:rsidRPr="00B4674C">
        <w:rPr>
          <w:rFonts w:ascii="Times New Roman" w:eastAsiaTheme="minorHAnsi" w:hAnsi="Times New Roman" w:cs="Times New Roman"/>
          <w:color w:val="auto"/>
          <w:sz w:val="28"/>
          <w:szCs w:val="28"/>
          <w:bdr w:val="none" w:sz="0" w:space="0" w:color="auto"/>
          <w:lang w:eastAsia="en-US"/>
        </w:rPr>
        <w:t>установление беззаявительного порядка предоставления налоговых вычетов, в случае если у налогового органа уже имеются сведения о том, что данное физическое лицо относится к льготной категории налогоплательщиков (например, ранее уже подавал заявление</w:t>
      </w:r>
      <w:r w:rsidR="009F159A" w:rsidRPr="00B4674C">
        <w:rPr>
          <w:rFonts w:ascii="Times New Roman" w:eastAsiaTheme="minorHAnsi" w:hAnsi="Times New Roman" w:cs="Times New Roman"/>
          <w:color w:val="auto"/>
          <w:sz w:val="28"/>
          <w:szCs w:val="28"/>
          <w:bdr w:val="none" w:sz="0" w:space="0" w:color="auto"/>
          <w:lang w:eastAsia="en-US"/>
        </w:rPr>
        <w:t xml:space="preserve"> на ту или иную льготу).</w:t>
      </w:r>
    </w:p>
    <w:p w:rsidR="009F159A" w:rsidRPr="00B4674C" w:rsidRDefault="009F159A" w:rsidP="00C57FEA">
      <w:pPr>
        <w:pStyle w:val="ab"/>
        <w:keepNext/>
        <w:keepLines/>
        <w:suppressLineNumbers/>
        <w:tabs>
          <w:tab w:val="left" w:pos="1134"/>
        </w:tabs>
        <w:spacing w:after="0" w:line="240" w:lineRule="auto"/>
        <w:ind w:left="0" w:firstLine="709"/>
        <w:contextualSpacing/>
        <w:jc w:val="both"/>
        <w:rPr>
          <w:rFonts w:ascii="Times New Roman" w:eastAsiaTheme="minorHAnsi" w:hAnsi="Times New Roman" w:cs="Times New Roman"/>
          <w:color w:val="auto"/>
          <w:sz w:val="28"/>
          <w:szCs w:val="28"/>
          <w:bdr w:val="none" w:sz="0" w:space="0" w:color="auto"/>
          <w:lang w:eastAsia="en-US"/>
        </w:rPr>
      </w:pPr>
      <w:r w:rsidRPr="00B4674C">
        <w:rPr>
          <w:rFonts w:ascii="Times New Roman" w:eastAsiaTheme="minorHAnsi" w:hAnsi="Times New Roman" w:cs="Times New Roman"/>
          <w:color w:val="auto"/>
          <w:sz w:val="28"/>
          <w:szCs w:val="28"/>
          <w:bdr w:val="none" w:sz="0" w:space="0" w:color="auto"/>
          <w:lang w:eastAsia="en-US"/>
        </w:rPr>
        <w:t>Ставки по местным налогам не планируется пересматривать в течение 2020 года и планового периода 2021 – 2022 годов</w:t>
      </w:r>
      <w:r w:rsidR="00231948" w:rsidRPr="00B4674C">
        <w:rPr>
          <w:rFonts w:ascii="Times New Roman" w:eastAsiaTheme="minorHAnsi" w:hAnsi="Times New Roman" w:cs="Times New Roman"/>
          <w:color w:val="auto"/>
          <w:sz w:val="28"/>
          <w:szCs w:val="28"/>
          <w:bdr w:val="none" w:sz="0" w:space="0" w:color="auto"/>
          <w:lang w:eastAsia="en-US"/>
        </w:rPr>
        <w:t>.</w:t>
      </w:r>
    </w:p>
    <w:p w:rsidR="006D00C3" w:rsidRPr="006D00C3" w:rsidRDefault="00231948" w:rsidP="00C57FEA">
      <w:pPr>
        <w:pStyle w:val="ab"/>
        <w:keepNext/>
        <w:keepLines/>
        <w:suppressLineNumbers/>
        <w:tabs>
          <w:tab w:val="left" w:pos="1134"/>
        </w:tabs>
        <w:spacing w:after="0" w:line="240" w:lineRule="auto"/>
        <w:ind w:left="0" w:firstLine="709"/>
        <w:contextualSpacing/>
        <w:jc w:val="both"/>
        <w:rPr>
          <w:rFonts w:ascii="Times New Roman" w:eastAsiaTheme="minorHAnsi" w:hAnsi="Times New Roman" w:cs="Times New Roman"/>
          <w:color w:val="auto"/>
          <w:spacing w:val="4"/>
          <w:sz w:val="28"/>
          <w:szCs w:val="28"/>
          <w:bdr w:val="none" w:sz="0" w:space="0" w:color="auto"/>
          <w:lang w:eastAsia="en-US"/>
        </w:rPr>
      </w:pPr>
      <w:r w:rsidRPr="006D00C3">
        <w:rPr>
          <w:rFonts w:ascii="Times New Roman" w:eastAsiaTheme="minorHAnsi" w:hAnsi="Times New Roman" w:cs="Times New Roman"/>
          <w:color w:val="auto"/>
          <w:spacing w:val="4"/>
          <w:sz w:val="28"/>
          <w:szCs w:val="28"/>
          <w:bdr w:val="none" w:sz="0" w:space="0" w:color="auto"/>
          <w:lang w:eastAsia="en-US"/>
        </w:rPr>
        <w:t>Помимо этого на федеральном уровне предполагается закрепить отлагательные нормы вступления в силу изменений элементов налогообложения, ухудшающие положение налогоплательщиков или</w:t>
      </w:r>
    </w:p>
    <w:p w:rsidR="00231948" w:rsidRPr="00B4674C" w:rsidRDefault="00231948" w:rsidP="006D00C3">
      <w:pPr>
        <w:pStyle w:val="ab"/>
        <w:keepNext/>
        <w:keepLines/>
        <w:suppressLineNumbers/>
        <w:tabs>
          <w:tab w:val="left" w:pos="1134"/>
        </w:tabs>
        <w:spacing w:after="0" w:line="240" w:lineRule="auto"/>
        <w:ind w:left="0"/>
        <w:contextualSpacing/>
        <w:jc w:val="both"/>
        <w:rPr>
          <w:rFonts w:ascii="Times New Roman" w:eastAsiaTheme="minorHAnsi" w:hAnsi="Times New Roman" w:cs="Times New Roman"/>
          <w:color w:val="auto"/>
          <w:sz w:val="28"/>
          <w:szCs w:val="28"/>
          <w:bdr w:val="none" w:sz="0" w:space="0" w:color="auto"/>
          <w:lang w:eastAsia="en-US"/>
        </w:rPr>
      </w:pPr>
      <w:r w:rsidRPr="00B4674C">
        <w:rPr>
          <w:rFonts w:ascii="Times New Roman" w:eastAsiaTheme="minorHAnsi" w:hAnsi="Times New Roman" w:cs="Times New Roman"/>
          <w:color w:val="auto"/>
          <w:sz w:val="28"/>
          <w:szCs w:val="28"/>
          <w:bdr w:val="none" w:sz="0" w:space="0" w:color="auto"/>
          <w:lang w:eastAsia="en-US"/>
        </w:rPr>
        <w:lastRenderedPageBreak/>
        <w:t>существенно изменяющие налоговые условия – изменения опубликованные после 1 сентября не должны вступать в силу ранее, чем через год.</w:t>
      </w:r>
    </w:p>
    <w:p w:rsidR="00C470EC" w:rsidRPr="00B4674C" w:rsidRDefault="007D06DC" w:rsidP="00C57FEA">
      <w:pPr>
        <w:pStyle w:val="ab"/>
        <w:keepNext/>
        <w:keepLines/>
        <w:numPr>
          <w:ilvl w:val="0"/>
          <w:numId w:val="7"/>
        </w:numPr>
        <w:suppressLineNumbers/>
        <w:tabs>
          <w:tab w:val="left" w:pos="1134"/>
        </w:tabs>
        <w:spacing w:after="0" w:line="240" w:lineRule="auto"/>
        <w:ind w:left="0" w:firstLine="709"/>
        <w:contextualSpacing/>
        <w:jc w:val="both"/>
        <w:rPr>
          <w:rFonts w:ascii="Times New Roman" w:eastAsiaTheme="minorHAnsi" w:hAnsi="Times New Roman" w:cs="Times New Roman"/>
          <w:color w:val="auto"/>
          <w:sz w:val="28"/>
          <w:szCs w:val="28"/>
          <w:bdr w:val="none" w:sz="0" w:space="0" w:color="auto"/>
          <w:lang w:eastAsia="en-US"/>
        </w:rPr>
      </w:pPr>
      <w:r w:rsidRPr="00B4674C">
        <w:rPr>
          <w:rFonts w:ascii="Times New Roman" w:eastAsiaTheme="minorHAnsi" w:hAnsi="Times New Roman" w:cs="Times New Roman"/>
          <w:color w:val="auto"/>
          <w:sz w:val="28"/>
          <w:szCs w:val="28"/>
          <w:bdr w:val="none" w:sz="0" w:space="0" w:color="auto"/>
          <w:lang w:eastAsia="en-US"/>
        </w:rPr>
        <w:t>по неналоговым доходам в рамках создания прозрачной системы (установления и взимания) неналоговых платежей предпринимателей предполагается те из них, которые имеют характер налогов или сборов, включить в Налоговый кодекс Российской Федерации с установлением периода в части мер ответственности</w:t>
      </w:r>
      <w:r w:rsidR="00C77C7B" w:rsidRPr="00B4674C">
        <w:rPr>
          <w:rFonts w:ascii="Times New Roman" w:eastAsiaTheme="minorHAnsi" w:hAnsi="Times New Roman" w:cs="Times New Roman"/>
          <w:color w:val="auto"/>
          <w:sz w:val="28"/>
          <w:szCs w:val="28"/>
          <w:bdr w:val="none" w:sz="0" w:space="0" w:color="auto"/>
          <w:lang w:eastAsia="en-US"/>
        </w:rPr>
        <w:t xml:space="preserve"> (не применение в течение 10 лет мер уголовной ответственности за неуплату указанных платежей)</w:t>
      </w:r>
      <w:r w:rsidRPr="00B4674C">
        <w:rPr>
          <w:rFonts w:ascii="Times New Roman" w:eastAsiaTheme="minorHAnsi" w:hAnsi="Times New Roman" w:cs="Times New Roman"/>
          <w:color w:val="auto"/>
          <w:sz w:val="28"/>
          <w:szCs w:val="28"/>
          <w:bdr w:val="none" w:sz="0" w:space="0" w:color="auto"/>
          <w:lang w:eastAsia="en-US"/>
        </w:rPr>
        <w:t>.</w:t>
      </w:r>
      <w:r w:rsidR="00C77C7B" w:rsidRPr="00B4674C">
        <w:rPr>
          <w:rFonts w:ascii="Times New Roman" w:eastAsiaTheme="minorHAnsi" w:hAnsi="Times New Roman" w:cs="Times New Roman"/>
          <w:color w:val="auto"/>
          <w:sz w:val="28"/>
          <w:szCs w:val="28"/>
          <w:bdr w:val="none" w:sz="0" w:space="0" w:color="auto"/>
          <w:lang w:eastAsia="en-US"/>
        </w:rPr>
        <w:t xml:space="preserve"> </w:t>
      </w:r>
      <w:r w:rsidRPr="00B4674C">
        <w:rPr>
          <w:rFonts w:ascii="Times New Roman" w:eastAsiaTheme="minorHAnsi" w:hAnsi="Times New Roman" w:cs="Times New Roman"/>
          <w:color w:val="auto"/>
          <w:sz w:val="28"/>
          <w:szCs w:val="28"/>
          <w:bdr w:val="none" w:sz="0" w:space="0" w:color="auto"/>
          <w:lang w:eastAsia="en-US"/>
        </w:rPr>
        <w:t xml:space="preserve"> </w:t>
      </w:r>
    </w:p>
    <w:p w:rsidR="009F159A" w:rsidRPr="00B4674C" w:rsidRDefault="007D06DC" w:rsidP="00C57FEA">
      <w:pPr>
        <w:pStyle w:val="ab"/>
        <w:keepNext/>
        <w:keepLines/>
        <w:suppressLineNumbers/>
        <w:tabs>
          <w:tab w:val="left" w:pos="1134"/>
        </w:tabs>
        <w:spacing w:after="0" w:line="240" w:lineRule="auto"/>
        <w:ind w:left="0" w:firstLine="709"/>
        <w:contextualSpacing/>
        <w:jc w:val="both"/>
        <w:rPr>
          <w:rFonts w:ascii="Times New Roman" w:eastAsiaTheme="minorHAnsi" w:hAnsi="Times New Roman" w:cs="Times New Roman"/>
          <w:color w:val="auto"/>
          <w:sz w:val="28"/>
          <w:szCs w:val="28"/>
          <w:bdr w:val="none" w:sz="0" w:space="0" w:color="auto"/>
          <w:lang w:eastAsia="en-US"/>
        </w:rPr>
      </w:pPr>
      <w:r w:rsidRPr="00B4674C">
        <w:rPr>
          <w:rFonts w:ascii="Times New Roman" w:eastAsiaTheme="minorHAnsi" w:hAnsi="Times New Roman" w:cs="Times New Roman"/>
          <w:color w:val="auto"/>
          <w:sz w:val="28"/>
          <w:szCs w:val="28"/>
          <w:bdr w:val="none" w:sz="0" w:space="0" w:color="auto"/>
          <w:lang w:eastAsia="en-US"/>
        </w:rPr>
        <w:t>В первую очередь предполагается включить в налоги следующие платежи, имеющие квазиналоговый характер, - это утилизационный сбор, обязательные отчисления операторов связи общего пользования и курортный сбор. Вместо курортного сбора планир</w:t>
      </w:r>
      <w:r w:rsidR="00C470EC" w:rsidRPr="00B4674C">
        <w:rPr>
          <w:rFonts w:ascii="Times New Roman" w:eastAsiaTheme="minorHAnsi" w:hAnsi="Times New Roman" w:cs="Times New Roman"/>
          <w:color w:val="auto"/>
          <w:sz w:val="28"/>
          <w:szCs w:val="28"/>
          <w:bdr w:val="none" w:sz="0" w:space="0" w:color="auto"/>
          <w:lang w:eastAsia="en-US"/>
        </w:rPr>
        <w:t>уется ввести туристический сбор, который будет уплачиваться физическими лицами, проживающими в гостиницах и иных объектах размещения. Такой подход обусловлен необходимостью создания дополнительных доходных источников местных бюджетов для финансирования строительства, ремонта и благоустройства природных, социально-культурных, исторических объектов. Введение туристического сбора планируется осуществлять по решению органа местного самоуправления с 1 января 2021 года.</w:t>
      </w:r>
    </w:p>
    <w:p w:rsidR="00C470EC" w:rsidRPr="00B4674C" w:rsidRDefault="004045DD" w:rsidP="00C57FEA">
      <w:pPr>
        <w:pStyle w:val="ab"/>
        <w:keepNext/>
        <w:keepLines/>
        <w:suppressLineNumbers/>
        <w:tabs>
          <w:tab w:val="left" w:pos="1134"/>
        </w:tabs>
        <w:spacing w:after="0" w:line="240" w:lineRule="auto"/>
        <w:ind w:left="0" w:firstLine="709"/>
        <w:contextualSpacing/>
        <w:jc w:val="both"/>
        <w:rPr>
          <w:rFonts w:ascii="Times New Roman" w:eastAsiaTheme="minorHAnsi" w:hAnsi="Times New Roman" w:cs="Times New Roman"/>
          <w:color w:val="auto"/>
          <w:sz w:val="28"/>
          <w:szCs w:val="28"/>
          <w:bdr w:val="none" w:sz="0" w:space="0" w:color="auto"/>
          <w:lang w:eastAsia="en-US"/>
        </w:rPr>
      </w:pPr>
      <w:r w:rsidRPr="00B4674C">
        <w:rPr>
          <w:rFonts w:ascii="Times New Roman" w:eastAsiaTheme="minorHAnsi" w:hAnsi="Times New Roman" w:cs="Times New Roman"/>
          <w:color w:val="auto"/>
          <w:sz w:val="28"/>
          <w:szCs w:val="28"/>
          <w:bdr w:val="none" w:sz="0" w:space="0" w:color="auto"/>
          <w:lang w:eastAsia="en-US"/>
        </w:rPr>
        <w:t xml:space="preserve">С 2020 года вступают в силу изменения в статью 46 Бюджетного кодекса Российской Федерации, предусматривающие иной формат зачисления в бюджеты бюджетной системы поступлений от штрафов, что повлечет выпадающие доходы </w:t>
      </w:r>
      <w:r w:rsidR="008A683E" w:rsidRPr="00B4674C">
        <w:rPr>
          <w:rFonts w:ascii="Times New Roman" w:eastAsiaTheme="minorHAnsi" w:hAnsi="Times New Roman" w:cs="Times New Roman"/>
          <w:color w:val="auto"/>
          <w:sz w:val="28"/>
          <w:szCs w:val="28"/>
          <w:bdr w:val="none" w:sz="0" w:space="0" w:color="auto"/>
          <w:lang w:eastAsia="en-US"/>
        </w:rPr>
        <w:t>местного бюджета по этому виду дохода практически в полном объеме. Объем доходов по дополнительному нормативу отчислений по плате за негативное воздействие на окружающую среду, предназначенному для компенсации выпадающих доходов от штрафов, не сопоставим с объемом потерь местного бюджета. С 2020 года в местные бюджеты плата за негативное воздействие на окружающую среду будет зачисляться по нормативу в размере 60 процентов. Увеличение составило  5 процентов относительно уровня текущего года или, переходя на суммы, в пределах 1,0 млн.руб. при выпадающих доходах по штрафам в 4,5 млн.руб.</w:t>
      </w:r>
    </w:p>
    <w:p w:rsidR="006E48B1" w:rsidRPr="00B4674C" w:rsidRDefault="00203B5B" w:rsidP="00C57FEA">
      <w:pPr>
        <w:pStyle w:val="ab"/>
        <w:keepNext/>
        <w:keepLines/>
        <w:suppressLineNumbers/>
        <w:tabs>
          <w:tab w:val="left" w:pos="1134"/>
        </w:tabs>
        <w:spacing w:after="0" w:line="240" w:lineRule="auto"/>
        <w:ind w:left="0" w:firstLine="709"/>
        <w:contextualSpacing/>
        <w:jc w:val="both"/>
        <w:rPr>
          <w:rFonts w:ascii="Times New Roman" w:hAnsi="Times New Roman" w:cs="Times New Roman"/>
          <w:color w:val="auto"/>
          <w:szCs w:val="28"/>
        </w:rPr>
      </w:pPr>
      <w:r w:rsidRPr="00B4674C">
        <w:rPr>
          <w:rFonts w:ascii="Times New Roman" w:eastAsiaTheme="minorHAnsi" w:hAnsi="Times New Roman" w:cs="Times New Roman"/>
          <w:color w:val="auto"/>
          <w:sz w:val="28"/>
          <w:szCs w:val="28"/>
          <w:bdr w:val="none" w:sz="0" w:space="0" w:color="auto"/>
          <w:lang w:eastAsia="en-US"/>
        </w:rPr>
        <w:t>Проведение на федеральном уровне работы по внедрению новых информационных технологий и постепенному формированию единого информационного пространства администрирования позволили без увеличения налоговой нагрузки с</w:t>
      </w:r>
      <w:r w:rsidR="00ED436F" w:rsidRPr="00B4674C">
        <w:rPr>
          <w:rFonts w:ascii="Times New Roman" w:eastAsiaTheme="minorHAnsi" w:hAnsi="Times New Roman" w:cs="Times New Roman"/>
          <w:color w:val="auto"/>
          <w:sz w:val="28"/>
          <w:szCs w:val="28"/>
          <w:bdr w:val="none" w:sz="0" w:space="0" w:color="auto"/>
          <w:lang w:eastAsia="en-US"/>
        </w:rPr>
        <w:t>озда</w:t>
      </w:r>
      <w:r w:rsidRPr="00B4674C">
        <w:rPr>
          <w:rFonts w:ascii="Times New Roman" w:eastAsiaTheme="minorHAnsi" w:hAnsi="Times New Roman" w:cs="Times New Roman"/>
          <w:color w:val="auto"/>
          <w:sz w:val="28"/>
          <w:szCs w:val="28"/>
          <w:bdr w:val="none" w:sz="0" w:space="0" w:color="auto"/>
          <w:lang w:eastAsia="en-US"/>
        </w:rPr>
        <w:t xml:space="preserve">ть </w:t>
      </w:r>
      <w:r w:rsidR="00ED436F" w:rsidRPr="00B4674C">
        <w:rPr>
          <w:rFonts w:ascii="Times New Roman" w:eastAsiaTheme="minorHAnsi" w:hAnsi="Times New Roman" w:cs="Times New Roman"/>
          <w:color w:val="auto"/>
          <w:sz w:val="28"/>
          <w:szCs w:val="28"/>
          <w:bdr w:val="none" w:sz="0" w:space="0" w:color="auto"/>
          <w:lang w:eastAsia="en-US"/>
        </w:rPr>
        <w:t xml:space="preserve">комфортные условия для добровольной и </w:t>
      </w:r>
      <w:r w:rsidRPr="00B4674C">
        <w:rPr>
          <w:rFonts w:ascii="Times New Roman" w:eastAsiaTheme="minorHAnsi" w:hAnsi="Times New Roman" w:cs="Times New Roman"/>
          <w:color w:val="auto"/>
          <w:sz w:val="28"/>
          <w:szCs w:val="28"/>
          <w:bdr w:val="none" w:sz="0" w:space="0" w:color="auto"/>
          <w:lang w:eastAsia="en-US"/>
        </w:rPr>
        <w:t>своевременной</w:t>
      </w:r>
      <w:r w:rsidR="00ED436F" w:rsidRPr="00B4674C">
        <w:rPr>
          <w:rFonts w:ascii="Times New Roman" w:eastAsiaTheme="minorHAnsi" w:hAnsi="Times New Roman" w:cs="Times New Roman"/>
          <w:color w:val="auto"/>
          <w:sz w:val="28"/>
          <w:szCs w:val="28"/>
          <w:bdr w:val="none" w:sz="0" w:space="0" w:color="auto"/>
          <w:lang w:eastAsia="en-US"/>
        </w:rPr>
        <w:t xml:space="preserve"> уплаты налогов и других платежей путем введения институтов  «авансовой» уплаты налогов для физических лиц</w:t>
      </w:r>
      <w:r w:rsidRPr="00B4674C">
        <w:rPr>
          <w:rFonts w:ascii="Times New Roman" w:eastAsiaTheme="minorHAnsi" w:hAnsi="Times New Roman" w:cs="Times New Roman"/>
          <w:color w:val="auto"/>
          <w:sz w:val="28"/>
          <w:szCs w:val="28"/>
          <w:bdr w:val="none" w:sz="0" w:space="0" w:color="auto"/>
          <w:lang w:eastAsia="en-US"/>
        </w:rPr>
        <w:t xml:space="preserve"> (</w:t>
      </w:r>
      <w:r w:rsidR="00ED436F" w:rsidRPr="00B4674C">
        <w:rPr>
          <w:rFonts w:ascii="Times New Roman" w:eastAsiaTheme="minorHAnsi" w:hAnsi="Times New Roman" w:cs="Times New Roman"/>
          <w:color w:val="auto"/>
          <w:sz w:val="28"/>
          <w:szCs w:val="28"/>
          <w:bdr w:val="none" w:sz="0" w:space="0" w:color="auto"/>
          <w:lang w:eastAsia="en-US"/>
        </w:rPr>
        <w:t>«единый налоговый платеж физического лица»</w:t>
      </w:r>
      <w:r w:rsidRPr="00B4674C">
        <w:rPr>
          <w:rFonts w:ascii="Times New Roman" w:eastAsiaTheme="minorHAnsi" w:hAnsi="Times New Roman" w:cs="Times New Roman"/>
          <w:color w:val="auto"/>
          <w:sz w:val="28"/>
          <w:szCs w:val="28"/>
          <w:bdr w:val="none" w:sz="0" w:space="0" w:color="auto"/>
          <w:lang w:eastAsia="en-US"/>
        </w:rPr>
        <w:t>)</w:t>
      </w:r>
      <w:r w:rsidR="00ED436F" w:rsidRPr="00B4674C">
        <w:rPr>
          <w:rFonts w:ascii="Times New Roman" w:eastAsiaTheme="minorHAnsi" w:hAnsi="Times New Roman" w:cs="Times New Roman"/>
          <w:color w:val="auto"/>
          <w:sz w:val="28"/>
          <w:szCs w:val="28"/>
          <w:bdr w:val="none" w:sz="0" w:space="0" w:color="auto"/>
          <w:lang w:eastAsia="en-US"/>
        </w:rPr>
        <w:t>, обеспечен</w:t>
      </w:r>
      <w:r w:rsidRPr="00B4674C">
        <w:rPr>
          <w:rFonts w:ascii="Times New Roman" w:eastAsiaTheme="minorHAnsi" w:hAnsi="Times New Roman" w:cs="Times New Roman"/>
          <w:color w:val="auto"/>
          <w:sz w:val="28"/>
          <w:szCs w:val="28"/>
          <w:bdr w:val="none" w:sz="0" w:space="0" w:color="auto"/>
          <w:lang w:eastAsia="en-US"/>
        </w:rPr>
        <w:t>ия</w:t>
      </w:r>
      <w:r w:rsidR="00ED436F" w:rsidRPr="00B4674C">
        <w:rPr>
          <w:rFonts w:ascii="Times New Roman" w:eastAsiaTheme="minorHAnsi" w:hAnsi="Times New Roman" w:cs="Times New Roman"/>
          <w:color w:val="auto"/>
          <w:sz w:val="28"/>
          <w:szCs w:val="28"/>
          <w:bdr w:val="none" w:sz="0" w:space="0" w:color="auto"/>
          <w:lang w:eastAsia="en-US"/>
        </w:rPr>
        <w:t xml:space="preserve"> возможност</w:t>
      </w:r>
      <w:r w:rsidRPr="00B4674C">
        <w:rPr>
          <w:rFonts w:ascii="Times New Roman" w:eastAsiaTheme="minorHAnsi" w:hAnsi="Times New Roman" w:cs="Times New Roman"/>
          <w:color w:val="auto"/>
          <w:sz w:val="28"/>
          <w:szCs w:val="28"/>
          <w:bdr w:val="none" w:sz="0" w:space="0" w:color="auto"/>
          <w:lang w:eastAsia="en-US"/>
        </w:rPr>
        <w:t>и</w:t>
      </w:r>
      <w:r w:rsidR="00ED436F" w:rsidRPr="00B4674C">
        <w:rPr>
          <w:rFonts w:ascii="Times New Roman" w:eastAsiaTheme="minorHAnsi" w:hAnsi="Times New Roman" w:cs="Times New Roman"/>
          <w:color w:val="auto"/>
          <w:sz w:val="28"/>
          <w:szCs w:val="28"/>
          <w:bdr w:val="none" w:sz="0" w:space="0" w:color="auto"/>
          <w:lang w:eastAsia="en-US"/>
        </w:rPr>
        <w:t xml:space="preserve"> для физических лиц оплачивать налоги и государственные услуги через многофункциональные центры предоставления государственных и муниципальных услуг, </w:t>
      </w:r>
      <w:r w:rsidRPr="00B4674C">
        <w:rPr>
          <w:rFonts w:ascii="Times New Roman" w:eastAsiaTheme="minorHAnsi" w:hAnsi="Times New Roman" w:cs="Times New Roman"/>
          <w:color w:val="auto"/>
          <w:sz w:val="28"/>
          <w:szCs w:val="28"/>
          <w:bdr w:val="none" w:sz="0" w:space="0" w:color="auto"/>
          <w:lang w:eastAsia="en-US"/>
        </w:rPr>
        <w:t xml:space="preserve">что в перспективе повысит собираемость доходов бюджетов. </w:t>
      </w:r>
    </w:p>
    <w:p w:rsidR="007A4FEF" w:rsidRPr="00B4674C" w:rsidRDefault="002C69EF" w:rsidP="00C57FEA">
      <w:pPr>
        <w:keepNext/>
        <w:keepLines/>
        <w:suppressLineNumbers/>
        <w:autoSpaceDE w:val="0"/>
        <w:autoSpaceDN w:val="0"/>
        <w:adjustRightInd w:val="0"/>
        <w:spacing w:after="0" w:line="240" w:lineRule="auto"/>
        <w:contextualSpacing/>
        <w:jc w:val="both"/>
        <w:rPr>
          <w:rFonts w:ascii="Times New Roman" w:hAnsi="Times New Roman" w:cs="Times New Roman"/>
          <w:szCs w:val="28"/>
        </w:rPr>
      </w:pPr>
      <w:r w:rsidRPr="00B4674C">
        <w:rPr>
          <w:rFonts w:ascii="Times New Roman" w:hAnsi="Times New Roman" w:cs="Times New Roman"/>
          <w:szCs w:val="28"/>
        </w:rPr>
        <w:tab/>
        <w:t>На местном уровне будет продолжена работа по:</w:t>
      </w:r>
    </w:p>
    <w:p w:rsidR="002C69EF" w:rsidRPr="00B4674C" w:rsidRDefault="00203B5B" w:rsidP="00C57FEA">
      <w:pPr>
        <w:keepNext/>
        <w:keepLines/>
        <w:suppressLineNumbers/>
        <w:tabs>
          <w:tab w:val="left" w:pos="1134"/>
        </w:tabs>
        <w:autoSpaceDE w:val="0"/>
        <w:autoSpaceDN w:val="0"/>
        <w:adjustRightInd w:val="0"/>
        <w:spacing w:after="0" w:line="240" w:lineRule="auto"/>
        <w:ind w:firstLine="709"/>
        <w:contextualSpacing/>
        <w:jc w:val="both"/>
        <w:rPr>
          <w:rFonts w:ascii="Times New Roman" w:hAnsi="Times New Roman" w:cs="Times New Roman"/>
          <w:szCs w:val="28"/>
        </w:rPr>
      </w:pPr>
      <w:r w:rsidRPr="00B4674C">
        <w:rPr>
          <w:rFonts w:ascii="Times New Roman" w:hAnsi="Times New Roman" w:cs="Times New Roman"/>
          <w:szCs w:val="28"/>
        </w:rPr>
        <w:t>1)</w:t>
      </w:r>
      <w:r w:rsidR="002C69EF" w:rsidRPr="00B4674C">
        <w:rPr>
          <w:rFonts w:ascii="Times New Roman" w:hAnsi="Times New Roman" w:cs="Times New Roman"/>
          <w:szCs w:val="28"/>
        </w:rPr>
        <w:tab/>
        <w:t xml:space="preserve">обеспечению условий для полного и стабильного поступления в </w:t>
      </w:r>
      <w:r w:rsidR="00507886" w:rsidRPr="00B4674C">
        <w:rPr>
          <w:rFonts w:ascii="Times New Roman" w:hAnsi="Times New Roman" w:cs="Times New Roman"/>
          <w:szCs w:val="28"/>
        </w:rPr>
        <w:t xml:space="preserve">местный </w:t>
      </w:r>
      <w:r w:rsidR="002C69EF" w:rsidRPr="00B4674C">
        <w:rPr>
          <w:rFonts w:ascii="Times New Roman" w:hAnsi="Times New Roman" w:cs="Times New Roman"/>
          <w:szCs w:val="28"/>
        </w:rPr>
        <w:t>бюджет</w:t>
      </w:r>
      <w:r w:rsidR="00507886" w:rsidRPr="00B4674C">
        <w:rPr>
          <w:rFonts w:ascii="Times New Roman" w:hAnsi="Times New Roman" w:cs="Times New Roman"/>
          <w:szCs w:val="28"/>
        </w:rPr>
        <w:t xml:space="preserve"> </w:t>
      </w:r>
      <w:r w:rsidR="002C69EF" w:rsidRPr="00B4674C">
        <w:rPr>
          <w:rFonts w:ascii="Times New Roman" w:hAnsi="Times New Roman" w:cs="Times New Roman"/>
          <w:szCs w:val="28"/>
        </w:rPr>
        <w:t>закрепленных налогов и сборов, а также неналоговых платежей;</w:t>
      </w:r>
    </w:p>
    <w:p w:rsidR="002C69EF" w:rsidRPr="00B4674C" w:rsidRDefault="00203B5B" w:rsidP="00C57FEA">
      <w:pPr>
        <w:keepNext/>
        <w:keepLines/>
        <w:suppressLineNumbers/>
        <w:tabs>
          <w:tab w:val="left" w:pos="1134"/>
        </w:tabs>
        <w:autoSpaceDE w:val="0"/>
        <w:autoSpaceDN w:val="0"/>
        <w:adjustRightInd w:val="0"/>
        <w:spacing w:after="0" w:line="240" w:lineRule="auto"/>
        <w:ind w:firstLine="709"/>
        <w:contextualSpacing/>
        <w:jc w:val="both"/>
        <w:rPr>
          <w:rFonts w:ascii="Times New Roman" w:hAnsi="Times New Roman" w:cs="Times New Roman"/>
          <w:szCs w:val="28"/>
        </w:rPr>
      </w:pPr>
      <w:r w:rsidRPr="00B4674C">
        <w:rPr>
          <w:rFonts w:ascii="Times New Roman" w:hAnsi="Times New Roman" w:cs="Times New Roman"/>
          <w:szCs w:val="28"/>
        </w:rPr>
        <w:lastRenderedPageBreak/>
        <w:t>2)</w:t>
      </w:r>
      <w:r w:rsidR="002C69EF" w:rsidRPr="00B4674C">
        <w:rPr>
          <w:rFonts w:ascii="Times New Roman" w:hAnsi="Times New Roman" w:cs="Times New Roman"/>
          <w:szCs w:val="28"/>
        </w:rPr>
        <w:tab/>
        <w:t xml:space="preserve">повышению эффективности взаимодействия с главными администраторами доходов </w:t>
      </w:r>
      <w:r w:rsidR="00B4674C">
        <w:rPr>
          <w:rFonts w:ascii="Times New Roman" w:hAnsi="Times New Roman" w:cs="Times New Roman"/>
          <w:szCs w:val="28"/>
        </w:rPr>
        <w:t xml:space="preserve">местного </w:t>
      </w:r>
      <w:r w:rsidR="002C69EF" w:rsidRPr="00B4674C">
        <w:rPr>
          <w:rFonts w:ascii="Times New Roman" w:hAnsi="Times New Roman" w:cs="Times New Roman"/>
          <w:szCs w:val="28"/>
        </w:rPr>
        <w:t>бюджета</w:t>
      </w:r>
      <w:r w:rsidR="00B4674C">
        <w:rPr>
          <w:rFonts w:ascii="Times New Roman" w:hAnsi="Times New Roman" w:cs="Times New Roman"/>
          <w:szCs w:val="28"/>
        </w:rPr>
        <w:t xml:space="preserve"> </w:t>
      </w:r>
      <w:r w:rsidR="002C69EF" w:rsidRPr="00B4674C">
        <w:rPr>
          <w:rFonts w:ascii="Times New Roman" w:hAnsi="Times New Roman" w:cs="Times New Roman"/>
          <w:szCs w:val="28"/>
        </w:rPr>
        <w:t>по улучшению качества администрирования доходов и обеспечения эффективного использования инструментов, противодействующих уклонению от уплаты налогов и иных платежей в местный бюджет;</w:t>
      </w:r>
    </w:p>
    <w:p w:rsidR="008D1EBC" w:rsidRPr="00B4674C" w:rsidRDefault="00203B5B" w:rsidP="00C57FEA">
      <w:pPr>
        <w:keepNext/>
        <w:keepLines/>
        <w:suppressLineNumbers/>
        <w:tabs>
          <w:tab w:val="left" w:pos="1134"/>
        </w:tabs>
        <w:autoSpaceDE w:val="0"/>
        <w:autoSpaceDN w:val="0"/>
        <w:adjustRightInd w:val="0"/>
        <w:spacing w:after="0" w:line="240" w:lineRule="auto"/>
        <w:ind w:firstLine="709"/>
        <w:contextualSpacing/>
        <w:jc w:val="both"/>
        <w:rPr>
          <w:rFonts w:ascii="Times New Roman" w:hAnsi="Times New Roman" w:cs="Times New Roman"/>
          <w:szCs w:val="28"/>
        </w:rPr>
      </w:pPr>
      <w:r w:rsidRPr="00B4674C">
        <w:rPr>
          <w:rFonts w:ascii="Times New Roman" w:hAnsi="Times New Roman" w:cs="Times New Roman"/>
          <w:szCs w:val="28"/>
        </w:rPr>
        <w:t>3)</w:t>
      </w:r>
      <w:r w:rsidR="008D1EBC" w:rsidRPr="00B4674C">
        <w:rPr>
          <w:rFonts w:ascii="Times New Roman" w:hAnsi="Times New Roman" w:cs="Times New Roman"/>
          <w:szCs w:val="28"/>
        </w:rPr>
        <w:tab/>
        <w:t>легализации выплаты заработной платы в целях обеспечения защищенности работников и повышени</w:t>
      </w:r>
      <w:r w:rsidR="00CE302B">
        <w:rPr>
          <w:rFonts w:ascii="Times New Roman" w:hAnsi="Times New Roman" w:cs="Times New Roman"/>
          <w:szCs w:val="28"/>
        </w:rPr>
        <w:t>я</w:t>
      </w:r>
      <w:r w:rsidR="008D1EBC" w:rsidRPr="00B4674C">
        <w:rPr>
          <w:rFonts w:ascii="Times New Roman" w:hAnsi="Times New Roman" w:cs="Times New Roman"/>
          <w:szCs w:val="28"/>
        </w:rPr>
        <w:t xml:space="preserve"> налоговой базы;</w:t>
      </w:r>
    </w:p>
    <w:p w:rsidR="002C69EF" w:rsidRPr="00B4674C" w:rsidRDefault="00203B5B" w:rsidP="00C57FEA">
      <w:pPr>
        <w:keepNext/>
        <w:keepLines/>
        <w:suppressLineNumbers/>
        <w:tabs>
          <w:tab w:val="left" w:pos="709"/>
          <w:tab w:val="left" w:pos="1134"/>
        </w:tabs>
        <w:autoSpaceDE w:val="0"/>
        <w:autoSpaceDN w:val="0"/>
        <w:adjustRightInd w:val="0"/>
        <w:spacing w:after="0" w:line="240" w:lineRule="auto"/>
        <w:ind w:firstLine="709"/>
        <w:contextualSpacing/>
        <w:jc w:val="both"/>
        <w:rPr>
          <w:rFonts w:ascii="Times New Roman" w:hAnsi="Times New Roman" w:cs="Times New Roman"/>
          <w:szCs w:val="28"/>
        </w:rPr>
      </w:pPr>
      <w:r w:rsidRPr="00B4674C">
        <w:rPr>
          <w:rFonts w:ascii="Times New Roman" w:hAnsi="Times New Roman" w:cs="Times New Roman"/>
          <w:szCs w:val="28"/>
        </w:rPr>
        <w:t>4)</w:t>
      </w:r>
      <w:r w:rsidR="002C69EF" w:rsidRPr="00B4674C">
        <w:rPr>
          <w:rFonts w:ascii="Times New Roman" w:hAnsi="Times New Roman" w:cs="Times New Roman"/>
          <w:szCs w:val="28"/>
        </w:rPr>
        <w:tab/>
        <w:t>осуществлени</w:t>
      </w:r>
      <w:r w:rsidR="008D1EBC" w:rsidRPr="00B4674C">
        <w:rPr>
          <w:rFonts w:ascii="Times New Roman" w:hAnsi="Times New Roman" w:cs="Times New Roman"/>
          <w:szCs w:val="28"/>
        </w:rPr>
        <w:t>ю</w:t>
      </w:r>
      <w:r w:rsidR="002C69EF" w:rsidRPr="00B4674C">
        <w:rPr>
          <w:rFonts w:ascii="Times New Roman" w:hAnsi="Times New Roman" w:cs="Times New Roman"/>
          <w:szCs w:val="28"/>
        </w:rPr>
        <w:t xml:space="preserve"> содействия малому и среднему предпринимательству для создания благоприятных условий п</w:t>
      </w:r>
      <w:r w:rsidR="006E48B1" w:rsidRPr="00B4674C">
        <w:rPr>
          <w:rFonts w:ascii="Times New Roman" w:hAnsi="Times New Roman" w:cs="Times New Roman"/>
          <w:szCs w:val="28"/>
        </w:rPr>
        <w:t>редпринимательской деятельности</w:t>
      </w:r>
      <w:r w:rsidR="00017BD8" w:rsidRPr="00B4674C">
        <w:rPr>
          <w:rFonts w:ascii="Times New Roman" w:hAnsi="Times New Roman" w:cs="Times New Roman"/>
          <w:szCs w:val="28"/>
        </w:rPr>
        <w:t xml:space="preserve">, в том числе </w:t>
      </w:r>
      <w:r w:rsidR="005C5BEA" w:rsidRPr="00B4674C">
        <w:rPr>
          <w:rFonts w:ascii="Times New Roman" w:hAnsi="Times New Roman" w:cs="Times New Roman"/>
          <w:szCs w:val="28"/>
        </w:rPr>
        <w:t>поддержка и развитие субъектов малого и среднего предпринимательства, занимающихся социально значимыми видами деятельности</w:t>
      </w:r>
      <w:r w:rsidR="002C69EF" w:rsidRPr="00B4674C">
        <w:rPr>
          <w:rFonts w:ascii="Times New Roman" w:hAnsi="Times New Roman" w:cs="Times New Roman"/>
          <w:szCs w:val="28"/>
        </w:rPr>
        <w:t>;</w:t>
      </w:r>
    </w:p>
    <w:p w:rsidR="002C69EF" w:rsidRPr="00B4674C" w:rsidRDefault="00203B5B" w:rsidP="00C57FEA">
      <w:pPr>
        <w:keepNext/>
        <w:keepLines/>
        <w:suppressLineNumbers/>
        <w:tabs>
          <w:tab w:val="left" w:pos="709"/>
          <w:tab w:val="left" w:pos="1134"/>
        </w:tabs>
        <w:autoSpaceDE w:val="0"/>
        <w:autoSpaceDN w:val="0"/>
        <w:adjustRightInd w:val="0"/>
        <w:spacing w:after="0" w:line="240" w:lineRule="auto"/>
        <w:ind w:firstLine="709"/>
        <w:contextualSpacing/>
        <w:jc w:val="both"/>
        <w:rPr>
          <w:rFonts w:ascii="Times New Roman" w:hAnsi="Times New Roman" w:cs="Times New Roman"/>
          <w:szCs w:val="28"/>
        </w:rPr>
      </w:pPr>
      <w:r w:rsidRPr="00B4674C">
        <w:rPr>
          <w:rFonts w:ascii="Times New Roman" w:hAnsi="Times New Roman" w:cs="Times New Roman"/>
          <w:szCs w:val="28"/>
        </w:rPr>
        <w:t>5)</w:t>
      </w:r>
      <w:r w:rsidR="002C69EF" w:rsidRPr="00B4674C">
        <w:rPr>
          <w:rFonts w:ascii="Times New Roman" w:hAnsi="Times New Roman" w:cs="Times New Roman"/>
          <w:szCs w:val="28"/>
        </w:rPr>
        <w:tab/>
        <w:t xml:space="preserve">использованию </w:t>
      </w:r>
      <w:r w:rsidR="006E48B1" w:rsidRPr="00B4674C">
        <w:rPr>
          <w:rFonts w:ascii="Times New Roman" w:hAnsi="Times New Roman" w:cs="Times New Roman"/>
          <w:szCs w:val="28"/>
        </w:rPr>
        <w:t>базового</w:t>
      </w:r>
      <w:r w:rsidR="002C69EF" w:rsidRPr="00B4674C">
        <w:rPr>
          <w:rFonts w:ascii="Times New Roman" w:hAnsi="Times New Roman" w:cs="Times New Roman"/>
          <w:szCs w:val="28"/>
        </w:rPr>
        <w:t xml:space="preserve"> варианта прогноза социально-экономического развития города, как наиболее реалистичного, при формировании доходной части </w:t>
      </w:r>
      <w:r w:rsidR="00B4674C">
        <w:rPr>
          <w:rFonts w:ascii="Times New Roman" w:hAnsi="Times New Roman" w:cs="Times New Roman"/>
          <w:szCs w:val="28"/>
        </w:rPr>
        <w:t xml:space="preserve">местного </w:t>
      </w:r>
      <w:r w:rsidR="002C69EF" w:rsidRPr="00B4674C">
        <w:rPr>
          <w:rFonts w:ascii="Times New Roman" w:hAnsi="Times New Roman" w:cs="Times New Roman"/>
          <w:szCs w:val="28"/>
        </w:rPr>
        <w:t>бюджета, позволяющему минимизировать риск неисполнения принятых расходных обязательств;</w:t>
      </w:r>
    </w:p>
    <w:p w:rsidR="006E47A0" w:rsidRPr="00B4674C" w:rsidRDefault="00203B5B" w:rsidP="00C57FEA">
      <w:pPr>
        <w:keepNext/>
        <w:keepLines/>
        <w:suppressLineNumbers/>
        <w:tabs>
          <w:tab w:val="left" w:pos="709"/>
          <w:tab w:val="left" w:pos="1134"/>
        </w:tabs>
        <w:autoSpaceDE w:val="0"/>
        <w:autoSpaceDN w:val="0"/>
        <w:adjustRightInd w:val="0"/>
        <w:spacing w:after="0" w:line="240" w:lineRule="auto"/>
        <w:ind w:firstLine="709"/>
        <w:contextualSpacing/>
        <w:jc w:val="both"/>
        <w:rPr>
          <w:rFonts w:ascii="Times New Roman" w:hAnsi="Times New Roman" w:cs="Times New Roman"/>
          <w:szCs w:val="28"/>
        </w:rPr>
      </w:pPr>
      <w:r w:rsidRPr="00B4674C">
        <w:rPr>
          <w:rFonts w:ascii="Times New Roman" w:hAnsi="Times New Roman" w:cs="Times New Roman"/>
          <w:szCs w:val="28"/>
        </w:rPr>
        <w:t>6)</w:t>
      </w:r>
      <w:r w:rsidR="006E47A0" w:rsidRPr="00B4674C">
        <w:rPr>
          <w:rFonts w:ascii="Times New Roman" w:hAnsi="Times New Roman" w:cs="Times New Roman"/>
          <w:szCs w:val="28"/>
        </w:rPr>
        <w:tab/>
      </w:r>
      <w:r w:rsidR="00507886" w:rsidRPr="00B4674C">
        <w:rPr>
          <w:rFonts w:ascii="Times New Roman" w:hAnsi="Times New Roman" w:cs="Times New Roman"/>
          <w:szCs w:val="28"/>
        </w:rPr>
        <w:t>повышени</w:t>
      </w:r>
      <w:r w:rsidR="00CE302B">
        <w:rPr>
          <w:rFonts w:ascii="Times New Roman" w:hAnsi="Times New Roman" w:cs="Times New Roman"/>
          <w:szCs w:val="28"/>
        </w:rPr>
        <w:t>ю</w:t>
      </w:r>
      <w:r w:rsidR="00507886" w:rsidRPr="00B4674C">
        <w:rPr>
          <w:rFonts w:ascii="Times New Roman" w:hAnsi="Times New Roman" w:cs="Times New Roman"/>
          <w:szCs w:val="28"/>
        </w:rPr>
        <w:t xml:space="preserve"> </w:t>
      </w:r>
      <w:r w:rsidR="006E47A0" w:rsidRPr="00B4674C">
        <w:rPr>
          <w:rFonts w:ascii="Times New Roman" w:hAnsi="Times New Roman" w:cs="Times New Roman"/>
          <w:szCs w:val="28"/>
        </w:rPr>
        <w:t>эффективности управления муниц</w:t>
      </w:r>
      <w:r w:rsidR="00CE302B">
        <w:rPr>
          <w:rFonts w:ascii="Times New Roman" w:hAnsi="Times New Roman" w:cs="Times New Roman"/>
          <w:szCs w:val="28"/>
        </w:rPr>
        <w:t>ипальным имуществом, обеспечению</w:t>
      </w:r>
      <w:r w:rsidR="006E47A0" w:rsidRPr="00B4674C">
        <w:rPr>
          <w:rFonts w:ascii="Times New Roman" w:hAnsi="Times New Roman" w:cs="Times New Roman"/>
          <w:szCs w:val="28"/>
        </w:rPr>
        <w:t xml:space="preserve"> контроля за его использованием и сохранностью, мониторинг</w:t>
      </w:r>
      <w:r w:rsidR="00CE302B">
        <w:rPr>
          <w:rFonts w:ascii="Times New Roman" w:hAnsi="Times New Roman" w:cs="Times New Roman"/>
          <w:szCs w:val="28"/>
        </w:rPr>
        <w:t>у</w:t>
      </w:r>
      <w:r w:rsidR="006E47A0" w:rsidRPr="00B4674C">
        <w:rPr>
          <w:rFonts w:ascii="Times New Roman" w:hAnsi="Times New Roman" w:cs="Times New Roman"/>
          <w:szCs w:val="28"/>
        </w:rPr>
        <w:t xml:space="preserve"> эффективности деятельности муниципальных унитарных предприятий, в том числе путем проведения финансового аудита убыточных муниципальных унитарных предприятий;</w:t>
      </w:r>
    </w:p>
    <w:p w:rsidR="00194AEE" w:rsidRPr="00B4674C" w:rsidRDefault="00203B5B" w:rsidP="00C57FEA">
      <w:pPr>
        <w:keepNext/>
        <w:keepLines/>
        <w:suppressLineNumbers/>
        <w:tabs>
          <w:tab w:val="left" w:pos="709"/>
          <w:tab w:val="left" w:pos="1134"/>
        </w:tabs>
        <w:autoSpaceDE w:val="0"/>
        <w:autoSpaceDN w:val="0"/>
        <w:adjustRightInd w:val="0"/>
        <w:spacing w:after="0" w:line="240" w:lineRule="auto"/>
        <w:ind w:firstLine="709"/>
        <w:contextualSpacing/>
        <w:jc w:val="both"/>
        <w:rPr>
          <w:rFonts w:ascii="Times New Roman" w:hAnsi="Times New Roman" w:cs="Times New Roman"/>
          <w:szCs w:val="28"/>
        </w:rPr>
      </w:pPr>
      <w:r w:rsidRPr="00B4674C">
        <w:rPr>
          <w:rFonts w:ascii="Times New Roman" w:hAnsi="Times New Roman" w:cs="Times New Roman"/>
          <w:szCs w:val="28"/>
        </w:rPr>
        <w:t>7)</w:t>
      </w:r>
      <w:r w:rsidR="002C69EF" w:rsidRPr="00B4674C">
        <w:rPr>
          <w:rFonts w:ascii="Times New Roman" w:hAnsi="Times New Roman" w:cs="Times New Roman"/>
          <w:szCs w:val="28"/>
        </w:rPr>
        <w:tab/>
        <w:t>повышени</w:t>
      </w:r>
      <w:r w:rsidR="00507886" w:rsidRPr="00B4674C">
        <w:rPr>
          <w:rFonts w:ascii="Times New Roman" w:hAnsi="Times New Roman" w:cs="Times New Roman"/>
          <w:szCs w:val="28"/>
        </w:rPr>
        <w:t>ю</w:t>
      </w:r>
      <w:r w:rsidR="002C69EF" w:rsidRPr="00B4674C">
        <w:rPr>
          <w:rFonts w:ascii="Times New Roman" w:hAnsi="Times New Roman" w:cs="Times New Roman"/>
          <w:szCs w:val="28"/>
        </w:rPr>
        <w:t xml:space="preserve"> эффективности межбюджетных отношений с органами государстве</w:t>
      </w:r>
      <w:r w:rsidR="00194AEE" w:rsidRPr="00B4674C">
        <w:rPr>
          <w:rFonts w:ascii="Times New Roman" w:hAnsi="Times New Roman" w:cs="Times New Roman"/>
          <w:szCs w:val="28"/>
        </w:rPr>
        <w:t>нной власти Республики Хакасия с учетом изменений, планируемых на федеральном уровне, а именно:</w:t>
      </w:r>
    </w:p>
    <w:p w:rsidR="00203B5B" w:rsidRPr="00B4674C" w:rsidRDefault="00194AEE" w:rsidP="00C57FEA">
      <w:pPr>
        <w:keepNext/>
        <w:keepLines/>
        <w:suppressLineNumbers/>
        <w:tabs>
          <w:tab w:val="left" w:pos="709"/>
        </w:tabs>
        <w:autoSpaceDE w:val="0"/>
        <w:autoSpaceDN w:val="0"/>
        <w:adjustRightInd w:val="0"/>
        <w:spacing w:after="0" w:line="240" w:lineRule="auto"/>
        <w:contextualSpacing/>
        <w:jc w:val="both"/>
        <w:rPr>
          <w:rFonts w:ascii="Times New Roman" w:hAnsi="Times New Roman" w:cs="Times New Roman"/>
          <w:szCs w:val="28"/>
        </w:rPr>
      </w:pPr>
      <w:r w:rsidRPr="00B4674C">
        <w:rPr>
          <w:rFonts w:ascii="Times New Roman" w:hAnsi="Times New Roman" w:cs="Times New Roman"/>
          <w:szCs w:val="28"/>
        </w:rPr>
        <w:tab/>
        <w:t xml:space="preserve">в части </w:t>
      </w:r>
      <w:r w:rsidR="00203B5B" w:rsidRPr="00B4674C">
        <w:rPr>
          <w:rFonts w:ascii="Times New Roman" w:hAnsi="Times New Roman" w:cs="Times New Roman"/>
          <w:szCs w:val="28"/>
        </w:rPr>
        <w:t xml:space="preserve">законодательного </w:t>
      </w:r>
      <w:r w:rsidRPr="00B4674C">
        <w:rPr>
          <w:rFonts w:ascii="Times New Roman" w:hAnsi="Times New Roman" w:cs="Times New Roman"/>
          <w:szCs w:val="28"/>
        </w:rPr>
        <w:t>уточнения</w:t>
      </w:r>
      <w:r w:rsidR="00203B5B" w:rsidRPr="00B4674C">
        <w:rPr>
          <w:rFonts w:ascii="Times New Roman" w:hAnsi="Times New Roman" w:cs="Times New Roman"/>
          <w:szCs w:val="28"/>
        </w:rPr>
        <w:t xml:space="preserve"> полномочий органов местного самоуправления;</w:t>
      </w:r>
    </w:p>
    <w:p w:rsidR="00A35884" w:rsidRPr="00B4674C" w:rsidRDefault="00203B5B" w:rsidP="00C57FEA">
      <w:pPr>
        <w:keepNext/>
        <w:keepLines/>
        <w:suppressLineNumbers/>
        <w:tabs>
          <w:tab w:val="left" w:pos="709"/>
        </w:tabs>
        <w:autoSpaceDE w:val="0"/>
        <w:autoSpaceDN w:val="0"/>
        <w:adjustRightInd w:val="0"/>
        <w:spacing w:after="0" w:line="240" w:lineRule="auto"/>
        <w:contextualSpacing/>
        <w:jc w:val="both"/>
        <w:rPr>
          <w:rFonts w:ascii="Times New Roman" w:hAnsi="Times New Roman" w:cs="Times New Roman"/>
          <w:szCs w:val="28"/>
        </w:rPr>
      </w:pPr>
      <w:r w:rsidRPr="00B4674C">
        <w:rPr>
          <w:rFonts w:ascii="Times New Roman" w:hAnsi="Times New Roman" w:cs="Times New Roman"/>
          <w:szCs w:val="28"/>
        </w:rPr>
        <w:tab/>
        <w:t>внесени</w:t>
      </w:r>
      <w:r w:rsidR="00CE302B">
        <w:rPr>
          <w:rFonts w:ascii="Times New Roman" w:hAnsi="Times New Roman" w:cs="Times New Roman"/>
          <w:szCs w:val="28"/>
        </w:rPr>
        <w:t>я</w:t>
      </w:r>
      <w:r w:rsidRPr="00B4674C">
        <w:rPr>
          <w:rFonts w:ascii="Times New Roman" w:hAnsi="Times New Roman" w:cs="Times New Roman"/>
          <w:szCs w:val="28"/>
        </w:rPr>
        <w:t xml:space="preserve"> изменений </w:t>
      </w:r>
      <w:r w:rsidR="00A35884" w:rsidRPr="00B4674C">
        <w:rPr>
          <w:rFonts w:ascii="Times New Roman" w:hAnsi="Times New Roman" w:cs="Times New Roman"/>
          <w:szCs w:val="28"/>
        </w:rPr>
        <w:t>(</w:t>
      </w:r>
      <w:r w:rsidRPr="00B4674C">
        <w:rPr>
          <w:rFonts w:ascii="Times New Roman" w:hAnsi="Times New Roman" w:cs="Times New Roman"/>
          <w:szCs w:val="28"/>
        </w:rPr>
        <w:t>отмена</w:t>
      </w:r>
      <w:r w:rsidR="00A35884" w:rsidRPr="00B4674C">
        <w:rPr>
          <w:rFonts w:ascii="Times New Roman" w:hAnsi="Times New Roman" w:cs="Times New Roman"/>
          <w:szCs w:val="28"/>
        </w:rPr>
        <w:t>)</w:t>
      </w:r>
      <w:r w:rsidRPr="00B4674C">
        <w:rPr>
          <w:rFonts w:ascii="Times New Roman" w:hAnsi="Times New Roman" w:cs="Times New Roman"/>
          <w:szCs w:val="28"/>
        </w:rPr>
        <w:t xml:space="preserve"> </w:t>
      </w:r>
      <w:r w:rsidR="00A35884" w:rsidRPr="00B4674C">
        <w:rPr>
          <w:rFonts w:ascii="Times New Roman" w:hAnsi="Times New Roman" w:cs="Times New Roman"/>
          <w:szCs w:val="28"/>
        </w:rPr>
        <w:t xml:space="preserve">в </w:t>
      </w:r>
      <w:r w:rsidRPr="00B4674C">
        <w:rPr>
          <w:rFonts w:ascii="Times New Roman" w:hAnsi="Times New Roman" w:cs="Times New Roman"/>
          <w:szCs w:val="28"/>
        </w:rPr>
        <w:t>нормативны</w:t>
      </w:r>
      <w:r w:rsidR="00A35884" w:rsidRPr="00B4674C">
        <w:rPr>
          <w:rFonts w:ascii="Times New Roman" w:hAnsi="Times New Roman" w:cs="Times New Roman"/>
          <w:szCs w:val="28"/>
        </w:rPr>
        <w:t>е</w:t>
      </w:r>
      <w:r w:rsidRPr="00B4674C">
        <w:rPr>
          <w:rFonts w:ascii="Times New Roman" w:hAnsi="Times New Roman" w:cs="Times New Roman"/>
          <w:szCs w:val="28"/>
        </w:rPr>
        <w:t xml:space="preserve"> правовы</w:t>
      </w:r>
      <w:r w:rsidR="00A35884" w:rsidRPr="00B4674C">
        <w:rPr>
          <w:rFonts w:ascii="Times New Roman" w:hAnsi="Times New Roman" w:cs="Times New Roman"/>
          <w:szCs w:val="28"/>
        </w:rPr>
        <w:t>е</w:t>
      </w:r>
      <w:r w:rsidRPr="00B4674C">
        <w:rPr>
          <w:rFonts w:ascii="Times New Roman" w:hAnsi="Times New Roman" w:cs="Times New Roman"/>
          <w:szCs w:val="28"/>
        </w:rPr>
        <w:t xml:space="preserve"> акт</w:t>
      </w:r>
      <w:r w:rsidR="00A35884" w:rsidRPr="00B4674C">
        <w:rPr>
          <w:rFonts w:ascii="Times New Roman" w:hAnsi="Times New Roman" w:cs="Times New Roman"/>
          <w:szCs w:val="28"/>
        </w:rPr>
        <w:t>ы</w:t>
      </w:r>
      <w:r w:rsidRPr="00B4674C">
        <w:rPr>
          <w:rFonts w:ascii="Times New Roman" w:hAnsi="Times New Roman" w:cs="Times New Roman"/>
          <w:szCs w:val="28"/>
        </w:rPr>
        <w:t xml:space="preserve">, устанавливающие </w:t>
      </w:r>
      <w:r w:rsidR="00A35884" w:rsidRPr="00B4674C">
        <w:rPr>
          <w:rFonts w:ascii="Times New Roman" w:hAnsi="Times New Roman" w:cs="Times New Roman"/>
          <w:szCs w:val="28"/>
        </w:rPr>
        <w:t>дополнительные требования к исполнению полномочий органами местного самоуправления по итогам проведения оценки регулирующего воздействия указанных нормативных правовых актов;</w:t>
      </w:r>
    </w:p>
    <w:p w:rsidR="00A35884" w:rsidRPr="00B4674C" w:rsidRDefault="00A35884" w:rsidP="00C57FEA">
      <w:pPr>
        <w:keepNext/>
        <w:keepLines/>
        <w:suppressLineNumbers/>
        <w:tabs>
          <w:tab w:val="left" w:pos="709"/>
        </w:tabs>
        <w:autoSpaceDE w:val="0"/>
        <w:autoSpaceDN w:val="0"/>
        <w:adjustRightInd w:val="0"/>
        <w:spacing w:after="0" w:line="240" w:lineRule="auto"/>
        <w:contextualSpacing/>
        <w:jc w:val="both"/>
        <w:rPr>
          <w:rFonts w:ascii="Times New Roman" w:hAnsi="Times New Roman" w:cs="Times New Roman"/>
          <w:szCs w:val="28"/>
        </w:rPr>
      </w:pPr>
      <w:r w:rsidRPr="00B4674C">
        <w:rPr>
          <w:rFonts w:ascii="Times New Roman" w:hAnsi="Times New Roman" w:cs="Times New Roman"/>
          <w:szCs w:val="28"/>
        </w:rPr>
        <w:tab/>
        <w:t>утверждения единых предельных уровней софинансирования расходных обязательств на весь период реализации национальных проектов;</w:t>
      </w:r>
    </w:p>
    <w:p w:rsidR="00A35884" w:rsidRPr="00B4674C" w:rsidRDefault="00A35884" w:rsidP="00C57FEA">
      <w:pPr>
        <w:keepNext/>
        <w:keepLines/>
        <w:suppressLineNumbers/>
        <w:tabs>
          <w:tab w:val="left" w:pos="709"/>
        </w:tabs>
        <w:autoSpaceDE w:val="0"/>
        <w:autoSpaceDN w:val="0"/>
        <w:adjustRightInd w:val="0"/>
        <w:spacing w:after="0" w:line="240" w:lineRule="auto"/>
        <w:contextualSpacing/>
        <w:jc w:val="both"/>
        <w:rPr>
          <w:rFonts w:ascii="Times New Roman" w:hAnsi="Times New Roman" w:cs="Times New Roman"/>
          <w:szCs w:val="28"/>
        </w:rPr>
      </w:pPr>
      <w:r w:rsidRPr="00B4674C">
        <w:rPr>
          <w:rFonts w:ascii="Times New Roman" w:hAnsi="Times New Roman" w:cs="Times New Roman"/>
          <w:szCs w:val="28"/>
        </w:rPr>
        <w:tab/>
        <w:t>расширени</w:t>
      </w:r>
      <w:r w:rsidR="00CE302B">
        <w:rPr>
          <w:rFonts w:ascii="Times New Roman" w:hAnsi="Times New Roman" w:cs="Times New Roman"/>
          <w:szCs w:val="28"/>
        </w:rPr>
        <w:t>я</w:t>
      </w:r>
      <w:r w:rsidRPr="00B4674C">
        <w:rPr>
          <w:rFonts w:ascii="Times New Roman" w:hAnsi="Times New Roman" w:cs="Times New Roman"/>
          <w:szCs w:val="28"/>
        </w:rPr>
        <w:t xml:space="preserve"> «горизонтов» планирования путем распределения межбюджетных трансфертов на трехлетний период </w:t>
      </w:r>
      <w:r w:rsidR="00CE302B">
        <w:rPr>
          <w:rFonts w:ascii="Times New Roman" w:hAnsi="Times New Roman" w:cs="Times New Roman"/>
          <w:szCs w:val="28"/>
        </w:rPr>
        <w:t>и</w:t>
      </w:r>
      <w:r w:rsidRPr="00B4674C">
        <w:rPr>
          <w:rFonts w:ascii="Times New Roman" w:hAnsi="Times New Roman" w:cs="Times New Roman"/>
          <w:szCs w:val="28"/>
        </w:rPr>
        <w:t xml:space="preserve">/или весь срок реализации национальных проектов; </w:t>
      </w:r>
    </w:p>
    <w:p w:rsidR="00A35884" w:rsidRPr="00B4674C" w:rsidRDefault="00A35884" w:rsidP="00C57FEA">
      <w:pPr>
        <w:keepNext/>
        <w:keepLines/>
        <w:suppressLineNumbers/>
        <w:tabs>
          <w:tab w:val="left" w:pos="709"/>
        </w:tabs>
        <w:autoSpaceDE w:val="0"/>
        <w:autoSpaceDN w:val="0"/>
        <w:adjustRightInd w:val="0"/>
        <w:spacing w:after="0" w:line="240" w:lineRule="auto"/>
        <w:contextualSpacing/>
        <w:jc w:val="both"/>
        <w:rPr>
          <w:rFonts w:ascii="Times New Roman" w:hAnsi="Times New Roman" w:cs="Times New Roman"/>
          <w:szCs w:val="28"/>
        </w:rPr>
      </w:pPr>
      <w:r w:rsidRPr="00B4674C">
        <w:rPr>
          <w:rFonts w:ascii="Times New Roman" w:hAnsi="Times New Roman" w:cs="Times New Roman"/>
          <w:szCs w:val="28"/>
        </w:rPr>
        <w:tab/>
        <w:t>закреплени</w:t>
      </w:r>
      <w:r w:rsidR="00CE302B">
        <w:rPr>
          <w:rFonts w:ascii="Times New Roman" w:hAnsi="Times New Roman" w:cs="Times New Roman"/>
          <w:szCs w:val="28"/>
        </w:rPr>
        <w:t>я</w:t>
      </w:r>
      <w:r w:rsidRPr="00B4674C">
        <w:rPr>
          <w:rFonts w:ascii="Times New Roman" w:hAnsi="Times New Roman" w:cs="Times New Roman"/>
          <w:szCs w:val="28"/>
        </w:rPr>
        <w:t xml:space="preserve"> требования о заключении соглашений на срок, не меньший периода, на который утверждено распределение субсидий, а также установление предельного срока заключения соглашения о предоставлении субсидии муниципальным образованиям;</w:t>
      </w:r>
    </w:p>
    <w:p w:rsidR="00A35884" w:rsidRPr="00B4674C" w:rsidRDefault="00A35884" w:rsidP="00C57FEA">
      <w:pPr>
        <w:keepNext/>
        <w:keepLines/>
        <w:suppressLineNumbers/>
        <w:tabs>
          <w:tab w:val="left" w:pos="709"/>
        </w:tabs>
        <w:autoSpaceDE w:val="0"/>
        <w:autoSpaceDN w:val="0"/>
        <w:adjustRightInd w:val="0"/>
        <w:spacing w:after="0" w:line="240" w:lineRule="auto"/>
        <w:contextualSpacing/>
        <w:jc w:val="both"/>
        <w:rPr>
          <w:rFonts w:ascii="Times New Roman" w:hAnsi="Times New Roman" w:cs="Times New Roman"/>
          <w:szCs w:val="28"/>
        </w:rPr>
      </w:pPr>
      <w:r w:rsidRPr="00B4674C">
        <w:rPr>
          <w:rFonts w:ascii="Times New Roman" w:hAnsi="Times New Roman" w:cs="Times New Roman"/>
          <w:szCs w:val="28"/>
        </w:rPr>
        <w:tab/>
        <w:t>принятия финансовыми органами мер по повышению качества бюджетного планирования, управления региональными и муниципальными финансами, по соблюдению надлежащей финансовой дисциплины на региональном и муниципальных уровнях.</w:t>
      </w:r>
    </w:p>
    <w:p w:rsidR="00B755B3" w:rsidRPr="00CE302B" w:rsidRDefault="00D60E8E" w:rsidP="00C57FEA">
      <w:pPr>
        <w:keepNext/>
        <w:keepLines/>
        <w:suppressLineNumbers/>
        <w:tabs>
          <w:tab w:val="left" w:pos="709"/>
        </w:tabs>
        <w:autoSpaceDE w:val="0"/>
        <w:autoSpaceDN w:val="0"/>
        <w:adjustRightInd w:val="0"/>
        <w:spacing w:after="0" w:line="240" w:lineRule="auto"/>
        <w:contextualSpacing/>
        <w:jc w:val="both"/>
        <w:rPr>
          <w:rFonts w:ascii="Times New Roman" w:hAnsi="Times New Roman" w:cs="Times New Roman"/>
          <w:sz w:val="24"/>
          <w:szCs w:val="24"/>
        </w:rPr>
      </w:pPr>
      <w:r w:rsidRPr="00B4674C">
        <w:rPr>
          <w:rFonts w:ascii="Times New Roman" w:hAnsi="Times New Roman" w:cs="Times New Roman"/>
          <w:szCs w:val="28"/>
        </w:rPr>
        <w:tab/>
      </w:r>
    </w:p>
    <w:p w:rsidR="005B3D36" w:rsidRPr="00CE302B" w:rsidRDefault="005B3D36" w:rsidP="00C57FEA">
      <w:pPr>
        <w:pStyle w:val="ab"/>
        <w:keepNext/>
        <w:keepLines/>
        <w:suppressLineNumbers/>
        <w:tabs>
          <w:tab w:val="left" w:pos="540"/>
          <w:tab w:val="left" w:pos="567"/>
        </w:tabs>
        <w:spacing w:after="0" w:line="240" w:lineRule="auto"/>
        <w:ind w:left="0"/>
        <w:contextualSpacing/>
        <w:jc w:val="both"/>
        <w:rPr>
          <w:rFonts w:ascii="Times New Roman" w:eastAsiaTheme="minorHAnsi" w:hAnsi="Times New Roman" w:cs="Times New Roman"/>
          <w:color w:val="auto"/>
          <w:sz w:val="24"/>
          <w:szCs w:val="24"/>
          <w:bdr w:val="none" w:sz="0" w:space="0" w:color="auto"/>
          <w:lang w:eastAsia="en-US"/>
        </w:rPr>
      </w:pPr>
    </w:p>
    <w:p w:rsidR="002A44B1" w:rsidRPr="00B4674C" w:rsidRDefault="002A44B1" w:rsidP="00C57FEA">
      <w:pPr>
        <w:pStyle w:val="ab"/>
        <w:keepNext/>
        <w:keepLines/>
        <w:numPr>
          <w:ilvl w:val="0"/>
          <w:numId w:val="2"/>
        </w:numPr>
        <w:suppressLineNumbers/>
        <w:tabs>
          <w:tab w:val="left" w:pos="709"/>
        </w:tabs>
        <w:spacing w:after="0" w:line="240" w:lineRule="auto"/>
        <w:ind w:left="0" w:firstLine="0"/>
        <w:contextualSpacing/>
        <w:jc w:val="both"/>
        <w:rPr>
          <w:rFonts w:ascii="Times New Roman" w:eastAsiaTheme="minorHAnsi" w:hAnsi="Times New Roman" w:cs="Times New Roman"/>
          <w:color w:val="auto"/>
          <w:sz w:val="28"/>
          <w:szCs w:val="28"/>
          <w:bdr w:val="none" w:sz="0" w:space="0" w:color="auto"/>
          <w:lang w:eastAsia="en-US"/>
        </w:rPr>
      </w:pPr>
      <w:r w:rsidRPr="00B4674C">
        <w:rPr>
          <w:rFonts w:ascii="Times New Roman" w:eastAsiaTheme="minorHAnsi" w:hAnsi="Times New Roman" w:cs="Times New Roman"/>
          <w:color w:val="auto"/>
          <w:sz w:val="28"/>
          <w:szCs w:val="28"/>
          <w:bdr w:val="none" w:sz="0" w:space="0" w:color="auto"/>
          <w:lang w:eastAsia="en-US"/>
        </w:rPr>
        <w:lastRenderedPageBreak/>
        <w:t>Основные направления бюджетной политики муниципального образования город Саяногорск в области расходов местного бюджета</w:t>
      </w:r>
    </w:p>
    <w:p w:rsidR="00BA02EB" w:rsidRPr="00CE302B" w:rsidRDefault="00D60E8E" w:rsidP="00C57FEA">
      <w:pPr>
        <w:pStyle w:val="ab"/>
        <w:keepNext/>
        <w:keepLines/>
        <w:suppressLineNumbers/>
        <w:tabs>
          <w:tab w:val="left" w:pos="709"/>
        </w:tabs>
        <w:spacing w:after="0" w:line="240" w:lineRule="auto"/>
        <w:ind w:left="0"/>
        <w:contextualSpacing/>
        <w:jc w:val="both"/>
        <w:rPr>
          <w:rFonts w:ascii="Times New Roman" w:eastAsiaTheme="minorHAnsi" w:hAnsi="Times New Roman" w:cs="Times New Roman"/>
          <w:color w:val="auto"/>
          <w:sz w:val="24"/>
          <w:szCs w:val="24"/>
          <w:bdr w:val="none" w:sz="0" w:space="0" w:color="auto"/>
          <w:lang w:eastAsia="en-US"/>
        </w:rPr>
      </w:pPr>
      <w:r w:rsidRPr="00CE302B">
        <w:rPr>
          <w:rFonts w:ascii="Times New Roman" w:eastAsiaTheme="minorHAnsi" w:hAnsi="Times New Roman" w:cs="Times New Roman"/>
          <w:color w:val="auto"/>
          <w:sz w:val="24"/>
          <w:szCs w:val="24"/>
          <w:bdr w:val="none" w:sz="0" w:space="0" w:color="auto"/>
          <w:lang w:eastAsia="en-US"/>
        </w:rPr>
        <w:tab/>
      </w:r>
    </w:p>
    <w:p w:rsidR="002D654F" w:rsidRPr="00B4674C" w:rsidRDefault="00BA02EB" w:rsidP="00C57FEA">
      <w:pPr>
        <w:pStyle w:val="ab"/>
        <w:keepNext/>
        <w:keepLines/>
        <w:suppressLineNumbers/>
        <w:tabs>
          <w:tab w:val="left" w:pos="709"/>
        </w:tabs>
        <w:spacing w:after="0" w:line="240" w:lineRule="auto"/>
        <w:ind w:left="0"/>
        <w:contextualSpacing/>
        <w:jc w:val="both"/>
        <w:rPr>
          <w:rFonts w:ascii="Times New Roman" w:eastAsiaTheme="minorHAnsi" w:hAnsi="Times New Roman" w:cs="Times New Roman"/>
          <w:color w:val="auto"/>
          <w:sz w:val="28"/>
          <w:szCs w:val="28"/>
          <w:bdr w:val="none" w:sz="0" w:space="0" w:color="auto"/>
          <w:lang w:eastAsia="en-US"/>
        </w:rPr>
      </w:pPr>
      <w:r w:rsidRPr="00B4674C">
        <w:rPr>
          <w:rFonts w:ascii="Times New Roman" w:eastAsiaTheme="minorHAnsi" w:hAnsi="Times New Roman" w:cs="Times New Roman"/>
          <w:color w:val="auto"/>
          <w:sz w:val="28"/>
          <w:szCs w:val="28"/>
          <w:bdr w:val="none" w:sz="0" w:space="0" w:color="auto"/>
          <w:lang w:eastAsia="en-US"/>
        </w:rPr>
        <w:tab/>
      </w:r>
      <w:r w:rsidR="00D60E8E" w:rsidRPr="00B4674C">
        <w:rPr>
          <w:rFonts w:ascii="Times New Roman" w:eastAsiaTheme="minorHAnsi" w:hAnsi="Times New Roman" w:cs="Times New Roman"/>
          <w:color w:val="auto"/>
          <w:sz w:val="28"/>
          <w:szCs w:val="28"/>
          <w:bdr w:val="none" w:sz="0" w:space="0" w:color="auto"/>
          <w:lang w:eastAsia="en-US"/>
        </w:rPr>
        <w:t>На очередной ф</w:t>
      </w:r>
      <w:r w:rsidR="00484A58" w:rsidRPr="00B4674C">
        <w:rPr>
          <w:rFonts w:ascii="Times New Roman" w:eastAsiaTheme="minorHAnsi" w:hAnsi="Times New Roman" w:cs="Times New Roman"/>
          <w:color w:val="auto"/>
          <w:sz w:val="28"/>
          <w:szCs w:val="28"/>
          <w:bdr w:val="none" w:sz="0" w:space="0" w:color="auto"/>
          <w:lang w:eastAsia="en-US"/>
        </w:rPr>
        <w:t xml:space="preserve">инансовый год и плановый период, как и в предыдущие периоды, основной задачей бюджетной политики будет являться обеспечение сбалансированности и долгосрочной устойчивости бюджета в условиях ограниченности доходных источников, в связи с чем в приоритетном порядке бюджетными ассигнованиями обеспечиваются расходы, связанные с: </w:t>
      </w:r>
    </w:p>
    <w:p w:rsidR="00484A58" w:rsidRPr="00B4674C" w:rsidRDefault="00484A58" w:rsidP="00C57FEA">
      <w:pPr>
        <w:pStyle w:val="ab"/>
        <w:keepNext/>
        <w:keepLines/>
        <w:numPr>
          <w:ilvl w:val="0"/>
          <w:numId w:val="8"/>
        </w:numPr>
        <w:suppressLineNumbers/>
        <w:tabs>
          <w:tab w:val="left" w:pos="1134"/>
        </w:tabs>
        <w:autoSpaceDE w:val="0"/>
        <w:autoSpaceDN w:val="0"/>
        <w:adjustRightInd w:val="0"/>
        <w:spacing w:after="0" w:line="240" w:lineRule="auto"/>
        <w:ind w:left="0" w:firstLine="708"/>
        <w:contextualSpacing/>
        <w:jc w:val="both"/>
        <w:rPr>
          <w:rFonts w:ascii="Times New Roman" w:eastAsiaTheme="minorHAnsi" w:hAnsi="Times New Roman" w:cs="Times New Roman"/>
          <w:color w:val="auto"/>
          <w:sz w:val="28"/>
          <w:szCs w:val="28"/>
          <w:bdr w:val="none" w:sz="0" w:space="0" w:color="auto"/>
          <w:lang w:eastAsia="en-US"/>
        </w:rPr>
      </w:pPr>
      <w:r w:rsidRPr="00B4674C">
        <w:rPr>
          <w:rFonts w:ascii="Times New Roman" w:eastAsiaTheme="minorHAnsi" w:hAnsi="Times New Roman" w:cs="Times New Roman"/>
          <w:color w:val="auto"/>
          <w:sz w:val="28"/>
          <w:szCs w:val="28"/>
          <w:bdr w:val="none" w:sz="0" w:space="0" w:color="auto"/>
          <w:lang w:eastAsia="en-US"/>
        </w:rPr>
        <w:t>оплатой труда работников бюджетной сферы, в том числе в соответствии с указами Президента Российской Федерации от 7 мая 2012 г. №597 «О мероприятиях по реализации государственной социальной политики», от 1 июня 2012 г. №761 «О Национальной стратегии действий в интересах детей на 2012 - 2017 годы» и принятыми муниципальными планами мероприятий (</w:t>
      </w:r>
      <w:r w:rsidR="00BA02EB" w:rsidRPr="00B4674C">
        <w:rPr>
          <w:rFonts w:ascii="Times New Roman" w:eastAsiaTheme="minorHAnsi" w:hAnsi="Times New Roman" w:cs="Times New Roman"/>
          <w:color w:val="auto"/>
          <w:sz w:val="28"/>
          <w:szCs w:val="28"/>
          <w:bdr w:val="none" w:sz="0" w:space="0" w:color="auto"/>
          <w:lang w:eastAsia="en-US"/>
        </w:rPr>
        <w:t>«</w:t>
      </w:r>
      <w:r w:rsidRPr="00B4674C">
        <w:rPr>
          <w:rFonts w:ascii="Times New Roman" w:eastAsiaTheme="minorHAnsi" w:hAnsi="Times New Roman" w:cs="Times New Roman"/>
          <w:color w:val="auto"/>
          <w:sz w:val="28"/>
          <w:szCs w:val="28"/>
          <w:bdr w:val="none" w:sz="0" w:space="0" w:color="auto"/>
          <w:lang w:eastAsia="en-US"/>
        </w:rPr>
        <w:t>дорожными картами</w:t>
      </w:r>
      <w:r w:rsidR="00BA02EB" w:rsidRPr="00B4674C">
        <w:rPr>
          <w:rFonts w:ascii="Times New Roman" w:eastAsiaTheme="minorHAnsi" w:hAnsi="Times New Roman" w:cs="Times New Roman"/>
          <w:color w:val="auto"/>
          <w:sz w:val="28"/>
          <w:szCs w:val="28"/>
          <w:bdr w:val="none" w:sz="0" w:space="0" w:color="auto"/>
          <w:lang w:eastAsia="en-US"/>
        </w:rPr>
        <w:t>»</w:t>
      </w:r>
      <w:r w:rsidRPr="00B4674C">
        <w:rPr>
          <w:rFonts w:ascii="Times New Roman" w:eastAsiaTheme="minorHAnsi" w:hAnsi="Times New Roman" w:cs="Times New Roman"/>
          <w:color w:val="auto"/>
          <w:sz w:val="28"/>
          <w:szCs w:val="28"/>
          <w:bdr w:val="none" w:sz="0" w:space="0" w:color="auto"/>
          <w:lang w:eastAsia="en-US"/>
        </w:rPr>
        <w:t>) по развитию отраслей бюджетной сферы с учетом достижения целевых показателей повышения оплаты труда работников бюджетной сферы в 201</w:t>
      </w:r>
      <w:r w:rsidR="00EC5E88" w:rsidRPr="00B4674C">
        <w:rPr>
          <w:rFonts w:ascii="Times New Roman" w:eastAsiaTheme="minorHAnsi" w:hAnsi="Times New Roman" w:cs="Times New Roman"/>
          <w:color w:val="auto"/>
          <w:sz w:val="28"/>
          <w:szCs w:val="28"/>
          <w:bdr w:val="none" w:sz="0" w:space="0" w:color="auto"/>
          <w:lang w:eastAsia="en-US"/>
        </w:rPr>
        <w:t>9</w:t>
      </w:r>
      <w:r w:rsidRPr="00B4674C">
        <w:rPr>
          <w:rFonts w:ascii="Times New Roman" w:eastAsiaTheme="minorHAnsi" w:hAnsi="Times New Roman" w:cs="Times New Roman"/>
          <w:color w:val="auto"/>
          <w:sz w:val="28"/>
          <w:szCs w:val="28"/>
          <w:bdr w:val="none" w:sz="0" w:space="0" w:color="auto"/>
          <w:lang w:eastAsia="en-US"/>
        </w:rPr>
        <w:t xml:space="preserve"> году, в 20</w:t>
      </w:r>
      <w:r w:rsidR="00EC5E88" w:rsidRPr="00B4674C">
        <w:rPr>
          <w:rFonts w:ascii="Times New Roman" w:eastAsiaTheme="minorHAnsi" w:hAnsi="Times New Roman" w:cs="Times New Roman"/>
          <w:color w:val="auto"/>
          <w:sz w:val="28"/>
          <w:szCs w:val="28"/>
          <w:bdr w:val="none" w:sz="0" w:space="0" w:color="auto"/>
          <w:lang w:eastAsia="en-US"/>
        </w:rPr>
        <w:t>20</w:t>
      </w:r>
      <w:r w:rsidRPr="00B4674C">
        <w:rPr>
          <w:rFonts w:ascii="Times New Roman" w:eastAsiaTheme="minorHAnsi" w:hAnsi="Times New Roman" w:cs="Times New Roman"/>
          <w:color w:val="auto"/>
          <w:sz w:val="28"/>
          <w:szCs w:val="28"/>
          <w:bdr w:val="none" w:sz="0" w:space="0" w:color="auto"/>
          <w:lang w:eastAsia="en-US"/>
        </w:rPr>
        <w:t xml:space="preserve"> - 202</w:t>
      </w:r>
      <w:r w:rsidR="00EC5E88" w:rsidRPr="00B4674C">
        <w:rPr>
          <w:rFonts w:ascii="Times New Roman" w:eastAsiaTheme="minorHAnsi" w:hAnsi="Times New Roman" w:cs="Times New Roman"/>
          <w:color w:val="auto"/>
          <w:sz w:val="28"/>
          <w:szCs w:val="28"/>
          <w:bdr w:val="none" w:sz="0" w:space="0" w:color="auto"/>
          <w:lang w:eastAsia="en-US"/>
        </w:rPr>
        <w:t>2</w:t>
      </w:r>
      <w:r w:rsidRPr="00B4674C">
        <w:rPr>
          <w:rFonts w:ascii="Times New Roman" w:eastAsiaTheme="minorHAnsi" w:hAnsi="Times New Roman" w:cs="Times New Roman"/>
          <w:color w:val="auto"/>
          <w:sz w:val="28"/>
          <w:szCs w:val="28"/>
          <w:bdr w:val="none" w:sz="0" w:space="0" w:color="auto"/>
          <w:lang w:eastAsia="en-US"/>
        </w:rPr>
        <w:t xml:space="preserve"> годах сохранение достигнутых в 201</w:t>
      </w:r>
      <w:r w:rsidR="00EC5E88" w:rsidRPr="00B4674C">
        <w:rPr>
          <w:rFonts w:ascii="Times New Roman" w:eastAsiaTheme="minorHAnsi" w:hAnsi="Times New Roman" w:cs="Times New Roman"/>
          <w:color w:val="auto"/>
          <w:sz w:val="28"/>
          <w:szCs w:val="28"/>
          <w:bdr w:val="none" w:sz="0" w:space="0" w:color="auto"/>
          <w:lang w:eastAsia="en-US"/>
        </w:rPr>
        <w:t>9</w:t>
      </w:r>
      <w:r w:rsidRPr="00B4674C">
        <w:rPr>
          <w:rFonts w:ascii="Times New Roman" w:eastAsiaTheme="minorHAnsi" w:hAnsi="Times New Roman" w:cs="Times New Roman"/>
          <w:color w:val="auto"/>
          <w:sz w:val="28"/>
          <w:szCs w:val="28"/>
          <w:bdr w:val="none" w:sz="0" w:space="0" w:color="auto"/>
          <w:lang w:eastAsia="en-US"/>
        </w:rPr>
        <w:t xml:space="preserve"> году соотношений;</w:t>
      </w:r>
    </w:p>
    <w:p w:rsidR="00484A58" w:rsidRPr="00B4674C" w:rsidRDefault="00EC5E88" w:rsidP="00C57FEA">
      <w:pPr>
        <w:pStyle w:val="ab"/>
        <w:keepNext/>
        <w:keepLines/>
        <w:numPr>
          <w:ilvl w:val="0"/>
          <w:numId w:val="8"/>
        </w:numPr>
        <w:suppressLineNumbers/>
        <w:tabs>
          <w:tab w:val="left" w:pos="709"/>
          <w:tab w:val="left" w:pos="1134"/>
        </w:tabs>
        <w:autoSpaceDE w:val="0"/>
        <w:autoSpaceDN w:val="0"/>
        <w:adjustRightInd w:val="0"/>
        <w:spacing w:after="0" w:line="240" w:lineRule="auto"/>
        <w:ind w:left="0" w:firstLine="708"/>
        <w:contextualSpacing/>
        <w:jc w:val="both"/>
        <w:rPr>
          <w:rFonts w:ascii="Times New Roman" w:eastAsiaTheme="minorHAnsi" w:hAnsi="Times New Roman" w:cs="Times New Roman"/>
          <w:color w:val="auto"/>
          <w:sz w:val="28"/>
          <w:szCs w:val="28"/>
          <w:bdr w:val="none" w:sz="0" w:space="0" w:color="auto"/>
          <w:lang w:eastAsia="en-US"/>
        </w:rPr>
      </w:pPr>
      <w:r w:rsidRPr="00B4674C">
        <w:rPr>
          <w:rFonts w:ascii="Times New Roman" w:eastAsiaTheme="minorHAnsi" w:hAnsi="Times New Roman" w:cs="Times New Roman"/>
          <w:color w:val="auto"/>
          <w:sz w:val="28"/>
          <w:szCs w:val="28"/>
          <w:bdr w:val="none" w:sz="0" w:space="0" w:color="auto"/>
          <w:lang w:eastAsia="en-US"/>
        </w:rPr>
        <w:t xml:space="preserve">оплатой труда работников не ниже уровня </w:t>
      </w:r>
      <w:r w:rsidR="00484A58" w:rsidRPr="00B4674C">
        <w:rPr>
          <w:rFonts w:ascii="Times New Roman" w:eastAsiaTheme="minorHAnsi" w:hAnsi="Times New Roman" w:cs="Times New Roman"/>
          <w:color w:val="auto"/>
          <w:sz w:val="28"/>
          <w:szCs w:val="28"/>
          <w:bdr w:val="none" w:sz="0" w:space="0" w:color="auto"/>
          <w:lang w:eastAsia="en-US"/>
        </w:rPr>
        <w:t>минимального размера оплаты труда;</w:t>
      </w:r>
    </w:p>
    <w:p w:rsidR="005708EA" w:rsidRPr="00B4674C" w:rsidRDefault="00EC5E88" w:rsidP="00C57FEA">
      <w:pPr>
        <w:pStyle w:val="ab"/>
        <w:keepNext/>
        <w:keepLines/>
        <w:numPr>
          <w:ilvl w:val="0"/>
          <w:numId w:val="8"/>
        </w:numPr>
        <w:suppressLineNumbers/>
        <w:tabs>
          <w:tab w:val="left" w:pos="709"/>
          <w:tab w:val="left" w:pos="1134"/>
        </w:tabs>
        <w:autoSpaceDE w:val="0"/>
        <w:autoSpaceDN w:val="0"/>
        <w:adjustRightInd w:val="0"/>
        <w:spacing w:after="0" w:line="240" w:lineRule="auto"/>
        <w:ind w:left="0" w:firstLine="708"/>
        <w:contextualSpacing/>
        <w:jc w:val="both"/>
        <w:rPr>
          <w:rFonts w:ascii="Times New Roman" w:eastAsiaTheme="minorHAnsi" w:hAnsi="Times New Roman" w:cs="Times New Roman"/>
          <w:color w:val="auto"/>
          <w:sz w:val="28"/>
          <w:szCs w:val="28"/>
          <w:bdr w:val="none" w:sz="0" w:space="0" w:color="auto"/>
          <w:lang w:eastAsia="en-US"/>
        </w:rPr>
      </w:pPr>
      <w:r w:rsidRPr="00B4674C">
        <w:rPr>
          <w:rFonts w:ascii="Times New Roman" w:eastAsiaTheme="minorHAnsi" w:hAnsi="Times New Roman" w:cs="Times New Roman"/>
          <w:color w:val="auto"/>
          <w:sz w:val="28"/>
          <w:szCs w:val="28"/>
          <w:bdr w:val="none" w:sz="0" w:space="0" w:color="auto"/>
          <w:lang w:eastAsia="en-US"/>
        </w:rPr>
        <w:t>мини</w:t>
      </w:r>
      <w:r w:rsidR="005708EA" w:rsidRPr="00B4674C">
        <w:rPr>
          <w:rFonts w:ascii="Times New Roman" w:eastAsiaTheme="minorHAnsi" w:hAnsi="Times New Roman" w:cs="Times New Roman"/>
          <w:color w:val="auto"/>
          <w:sz w:val="28"/>
          <w:szCs w:val="28"/>
          <w:bdr w:val="none" w:sz="0" w:space="0" w:color="auto"/>
          <w:lang w:eastAsia="en-US"/>
        </w:rPr>
        <w:t>мизацией</w:t>
      </w:r>
      <w:r w:rsidR="00484A58" w:rsidRPr="00B4674C">
        <w:rPr>
          <w:rFonts w:ascii="Times New Roman" w:eastAsiaTheme="minorHAnsi" w:hAnsi="Times New Roman" w:cs="Times New Roman"/>
          <w:color w:val="auto"/>
          <w:sz w:val="28"/>
          <w:szCs w:val="28"/>
          <w:bdr w:val="none" w:sz="0" w:space="0" w:color="auto"/>
          <w:lang w:eastAsia="en-US"/>
        </w:rPr>
        <w:t xml:space="preserve"> кредиторской задолженности</w:t>
      </w:r>
      <w:r w:rsidRPr="00B4674C">
        <w:rPr>
          <w:rFonts w:ascii="Times New Roman" w:eastAsiaTheme="minorHAnsi" w:hAnsi="Times New Roman" w:cs="Times New Roman"/>
          <w:color w:val="auto"/>
          <w:sz w:val="28"/>
          <w:szCs w:val="28"/>
          <w:bdr w:val="none" w:sz="0" w:space="0" w:color="auto"/>
          <w:lang w:eastAsia="en-US"/>
        </w:rPr>
        <w:t>, в особенности просроченной</w:t>
      </w:r>
      <w:r w:rsidR="005708EA" w:rsidRPr="00B4674C">
        <w:rPr>
          <w:rFonts w:ascii="Times New Roman" w:eastAsiaTheme="minorHAnsi" w:hAnsi="Times New Roman" w:cs="Times New Roman"/>
          <w:color w:val="auto"/>
          <w:sz w:val="28"/>
          <w:szCs w:val="28"/>
          <w:bdr w:val="none" w:sz="0" w:space="0" w:color="auto"/>
          <w:lang w:eastAsia="en-US"/>
        </w:rPr>
        <w:t>;</w:t>
      </w:r>
    </w:p>
    <w:p w:rsidR="00C51D89" w:rsidRPr="00B4674C" w:rsidRDefault="00EC5E88" w:rsidP="00C57FEA">
      <w:pPr>
        <w:pStyle w:val="ab"/>
        <w:keepNext/>
        <w:keepLines/>
        <w:numPr>
          <w:ilvl w:val="0"/>
          <w:numId w:val="8"/>
        </w:numPr>
        <w:suppressLineNumbers/>
        <w:tabs>
          <w:tab w:val="left" w:pos="709"/>
          <w:tab w:val="left" w:pos="1134"/>
        </w:tabs>
        <w:autoSpaceDE w:val="0"/>
        <w:autoSpaceDN w:val="0"/>
        <w:adjustRightInd w:val="0"/>
        <w:spacing w:after="0" w:line="240" w:lineRule="auto"/>
        <w:ind w:left="0" w:firstLine="708"/>
        <w:contextualSpacing/>
        <w:jc w:val="both"/>
        <w:rPr>
          <w:rFonts w:ascii="Times New Roman" w:eastAsiaTheme="minorHAnsi" w:hAnsi="Times New Roman" w:cs="Times New Roman"/>
          <w:color w:val="auto"/>
          <w:sz w:val="28"/>
          <w:szCs w:val="28"/>
          <w:bdr w:val="none" w:sz="0" w:space="0" w:color="auto"/>
          <w:lang w:eastAsia="en-US"/>
        </w:rPr>
      </w:pPr>
      <w:r w:rsidRPr="00B4674C">
        <w:rPr>
          <w:rFonts w:ascii="Times New Roman" w:eastAsiaTheme="minorHAnsi" w:hAnsi="Times New Roman" w:cs="Times New Roman"/>
          <w:color w:val="auto"/>
          <w:sz w:val="28"/>
          <w:szCs w:val="28"/>
          <w:bdr w:val="none" w:sz="0" w:space="0" w:color="auto"/>
          <w:lang w:eastAsia="en-US"/>
        </w:rPr>
        <w:t xml:space="preserve">обслуживанием </w:t>
      </w:r>
      <w:r w:rsidR="00C51D89" w:rsidRPr="00B4674C">
        <w:rPr>
          <w:rFonts w:ascii="Times New Roman" w:eastAsiaTheme="minorHAnsi" w:hAnsi="Times New Roman" w:cs="Times New Roman"/>
          <w:color w:val="auto"/>
          <w:sz w:val="28"/>
          <w:szCs w:val="28"/>
          <w:bdr w:val="none" w:sz="0" w:space="0" w:color="auto"/>
          <w:lang w:eastAsia="en-US"/>
        </w:rPr>
        <w:t xml:space="preserve">долговых обязательств муниципального образования г.Саяногорск. Оптимизация данных расходов будет проводиться за счет </w:t>
      </w:r>
      <w:r w:rsidRPr="00B4674C">
        <w:rPr>
          <w:rFonts w:ascii="Times New Roman" w:eastAsiaTheme="minorHAnsi" w:hAnsi="Times New Roman" w:cs="Times New Roman"/>
          <w:color w:val="auto"/>
          <w:sz w:val="28"/>
          <w:szCs w:val="28"/>
          <w:bdr w:val="none" w:sz="0" w:space="0" w:color="auto"/>
          <w:lang w:eastAsia="en-US"/>
        </w:rPr>
        <w:t xml:space="preserve">привлечения </w:t>
      </w:r>
      <w:r w:rsidR="00C51D89" w:rsidRPr="00B4674C">
        <w:rPr>
          <w:rFonts w:ascii="Times New Roman" w:eastAsiaTheme="minorHAnsi" w:hAnsi="Times New Roman" w:cs="Times New Roman"/>
          <w:color w:val="auto"/>
          <w:sz w:val="28"/>
          <w:szCs w:val="28"/>
          <w:bdr w:val="none" w:sz="0" w:space="0" w:color="auto"/>
          <w:lang w:eastAsia="en-US"/>
        </w:rPr>
        <w:t>бюджетны</w:t>
      </w:r>
      <w:r w:rsidRPr="00B4674C">
        <w:rPr>
          <w:rFonts w:ascii="Times New Roman" w:eastAsiaTheme="minorHAnsi" w:hAnsi="Times New Roman" w:cs="Times New Roman"/>
          <w:color w:val="auto"/>
          <w:sz w:val="28"/>
          <w:szCs w:val="28"/>
          <w:bdr w:val="none" w:sz="0" w:space="0" w:color="auto"/>
          <w:lang w:eastAsia="en-US"/>
        </w:rPr>
        <w:t>х кредитов</w:t>
      </w:r>
      <w:r w:rsidR="00C51D89" w:rsidRPr="00B4674C">
        <w:rPr>
          <w:rFonts w:ascii="Times New Roman" w:eastAsiaTheme="minorHAnsi" w:hAnsi="Times New Roman" w:cs="Times New Roman"/>
          <w:color w:val="auto"/>
          <w:sz w:val="28"/>
          <w:szCs w:val="28"/>
          <w:bdr w:val="none" w:sz="0" w:space="0" w:color="auto"/>
          <w:lang w:eastAsia="en-US"/>
        </w:rPr>
        <w:t xml:space="preserve"> Федерального казначейства на пополнение остатков средств на счете </w:t>
      </w:r>
      <w:r w:rsidRPr="00B4674C">
        <w:rPr>
          <w:rFonts w:ascii="Times New Roman" w:eastAsiaTheme="minorHAnsi" w:hAnsi="Times New Roman" w:cs="Times New Roman"/>
          <w:color w:val="auto"/>
          <w:sz w:val="28"/>
          <w:szCs w:val="28"/>
          <w:bdr w:val="none" w:sz="0" w:space="0" w:color="auto"/>
          <w:lang w:eastAsia="en-US"/>
        </w:rPr>
        <w:t>местного бюджета</w:t>
      </w:r>
      <w:r w:rsidR="00C51D89" w:rsidRPr="00B4674C">
        <w:rPr>
          <w:rFonts w:ascii="Times New Roman" w:eastAsiaTheme="minorHAnsi" w:hAnsi="Times New Roman" w:cs="Times New Roman"/>
          <w:color w:val="auto"/>
          <w:sz w:val="28"/>
          <w:szCs w:val="28"/>
          <w:bdr w:val="none" w:sz="0" w:space="0" w:color="auto"/>
          <w:lang w:eastAsia="en-US"/>
        </w:rPr>
        <w:t>;</w:t>
      </w:r>
    </w:p>
    <w:p w:rsidR="00EC5E88" w:rsidRPr="00B4674C" w:rsidRDefault="00EC5E88" w:rsidP="00C57FEA">
      <w:pPr>
        <w:pStyle w:val="ab"/>
        <w:keepNext/>
        <w:keepLines/>
        <w:numPr>
          <w:ilvl w:val="0"/>
          <w:numId w:val="8"/>
        </w:numPr>
        <w:suppressLineNumbers/>
        <w:tabs>
          <w:tab w:val="left" w:pos="1134"/>
        </w:tabs>
        <w:autoSpaceDE w:val="0"/>
        <w:autoSpaceDN w:val="0"/>
        <w:adjustRightInd w:val="0"/>
        <w:spacing w:after="0" w:line="240" w:lineRule="auto"/>
        <w:ind w:left="0" w:firstLine="708"/>
        <w:contextualSpacing/>
        <w:jc w:val="both"/>
        <w:rPr>
          <w:rFonts w:ascii="Times New Roman" w:eastAsiaTheme="minorHAnsi" w:hAnsi="Times New Roman" w:cs="Times New Roman"/>
          <w:color w:val="auto"/>
          <w:sz w:val="28"/>
          <w:szCs w:val="28"/>
          <w:bdr w:val="none" w:sz="0" w:space="0" w:color="auto"/>
          <w:lang w:eastAsia="en-US"/>
        </w:rPr>
      </w:pPr>
      <w:r w:rsidRPr="00B4674C">
        <w:rPr>
          <w:rFonts w:ascii="Times New Roman" w:eastAsiaTheme="minorHAnsi" w:hAnsi="Times New Roman" w:cs="Times New Roman"/>
          <w:color w:val="auto"/>
          <w:sz w:val="28"/>
          <w:szCs w:val="28"/>
          <w:bdr w:val="none" w:sz="0" w:space="0" w:color="auto"/>
          <w:lang w:eastAsia="en-US"/>
        </w:rPr>
        <w:t xml:space="preserve">привлечением </w:t>
      </w:r>
      <w:r w:rsidR="00484A58" w:rsidRPr="00B4674C">
        <w:rPr>
          <w:rFonts w:ascii="Times New Roman" w:eastAsiaTheme="minorHAnsi" w:hAnsi="Times New Roman" w:cs="Times New Roman"/>
          <w:color w:val="auto"/>
          <w:sz w:val="28"/>
          <w:szCs w:val="28"/>
          <w:bdr w:val="none" w:sz="0" w:space="0" w:color="auto"/>
          <w:lang w:eastAsia="en-US"/>
        </w:rPr>
        <w:t xml:space="preserve">средств вышестоящего бюджета </w:t>
      </w:r>
      <w:r w:rsidRPr="00B4674C">
        <w:rPr>
          <w:rFonts w:ascii="Times New Roman" w:eastAsiaTheme="minorHAnsi" w:hAnsi="Times New Roman" w:cs="Times New Roman"/>
          <w:color w:val="auto"/>
          <w:sz w:val="28"/>
          <w:szCs w:val="28"/>
          <w:bdr w:val="none" w:sz="0" w:space="0" w:color="auto"/>
          <w:lang w:eastAsia="en-US"/>
        </w:rPr>
        <w:t>на софинансирование расходных обязательств по решению вопросов местного значения путем участия в реализации региональных проектов</w:t>
      </w:r>
      <w:r w:rsidR="00B755B3" w:rsidRPr="00B4674C">
        <w:rPr>
          <w:rFonts w:ascii="Times New Roman" w:eastAsiaTheme="minorHAnsi" w:hAnsi="Times New Roman" w:cs="Times New Roman"/>
          <w:color w:val="auto"/>
          <w:sz w:val="28"/>
          <w:szCs w:val="28"/>
          <w:bdr w:val="none" w:sz="0" w:space="0" w:color="auto"/>
          <w:lang w:eastAsia="en-US"/>
        </w:rPr>
        <w:t>, концентрации финансовых ресурсов на достижении целей и результатов региональных проектов, направленных на реализацию национальных проектов и федеральных проектов, входящих в состав национальных проектов.</w:t>
      </w:r>
    </w:p>
    <w:p w:rsidR="001E2922" w:rsidRPr="00B4674C" w:rsidRDefault="001E2922" w:rsidP="00C57FEA">
      <w:pPr>
        <w:pStyle w:val="ab"/>
        <w:keepNext/>
        <w:keepLines/>
        <w:suppressLineNumbers/>
        <w:tabs>
          <w:tab w:val="left" w:pos="1134"/>
        </w:tabs>
        <w:autoSpaceDE w:val="0"/>
        <w:autoSpaceDN w:val="0"/>
        <w:adjustRightInd w:val="0"/>
        <w:spacing w:after="0" w:line="240" w:lineRule="auto"/>
        <w:ind w:left="0" w:firstLine="708"/>
        <w:contextualSpacing/>
        <w:jc w:val="both"/>
        <w:rPr>
          <w:rFonts w:ascii="Times New Roman" w:eastAsiaTheme="minorHAnsi" w:hAnsi="Times New Roman" w:cs="Times New Roman"/>
          <w:color w:val="auto"/>
          <w:sz w:val="28"/>
          <w:szCs w:val="28"/>
          <w:bdr w:val="none" w:sz="0" w:space="0" w:color="auto"/>
          <w:lang w:eastAsia="en-US"/>
        </w:rPr>
      </w:pPr>
      <w:r w:rsidRPr="00B4674C">
        <w:rPr>
          <w:rFonts w:ascii="Times New Roman" w:eastAsiaTheme="minorHAnsi" w:hAnsi="Times New Roman" w:cs="Times New Roman"/>
          <w:color w:val="auto"/>
          <w:sz w:val="28"/>
          <w:szCs w:val="28"/>
          <w:bdr w:val="none" w:sz="0" w:space="0" w:color="auto"/>
          <w:lang w:eastAsia="en-US"/>
        </w:rPr>
        <w:t xml:space="preserve">В целях приоритизации и повышения бюджетных расходов одной из ключевых задач </w:t>
      </w:r>
      <w:r w:rsidR="00AD6B48" w:rsidRPr="00B4674C">
        <w:rPr>
          <w:rFonts w:ascii="Times New Roman" w:eastAsiaTheme="minorHAnsi" w:hAnsi="Times New Roman" w:cs="Times New Roman"/>
          <w:color w:val="auto"/>
          <w:sz w:val="28"/>
          <w:szCs w:val="28"/>
          <w:bdr w:val="none" w:sz="0" w:space="0" w:color="auto"/>
          <w:lang w:eastAsia="en-US"/>
        </w:rPr>
        <w:t>является инвентаризация мероприятий муниципальных программ муниципального образования город Саяногорск на предмет их вклада в достижение региональных и национальных целей развития. Включение в муниципальные программы факторов их достижения, а также показателей региональных, национальных и федеральных проектов в качестве целевых показателей обеспечит увязку муниципальных программ муниципального образования город Саяногорск с деятельностью по достижению региональных и национальных целей развития.</w:t>
      </w:r>
    </w:p>
    <w:p w:rsidR="00AD6B48" w:rsidRPr="00CE302B" w:rsidRDefault="00AD6B48" w:rsidP="00C57FEA">
      <w:pPr>
        <w:pStyle w:val="ab"/>
        <w:keepNext/>
        <w:keepLines/>
        <w:suppressLineNumbers/>
        <w:tabs>
          <w:tab w:val="left" w:pos="1134"/>
        </w:tabs>
        <w:autoSpaceDE w:val="0"/>
        <w:autoSpaceDN w:val="0"/>
        <w:adjustRightInd w:val="0"/>
        <w:spacing w:after="0" w:line="240" w:lineRule="auto"/>
        <w:ind w:left="0" w:firstLine="708"/>
        <w:contextualSpacing/>
        <w:jc w:val="both"/>
        <w:rPr>
          <w:rFonts w:ascii="Times New Roman" w:eastAsiaTheme="minorHAnsi" w:hAnsi="Times New Roman" w:cs="Times New Roman"/>
          <w:color w:val="auto"/>
          <w:sz w:val="24"/>
          <w:szCs w:val="24"/>
          <w:bdr w:val="none" w:sz="0" w:space="0" w:color="auto"/>
          <w:lang w:eastAsia="en-US"/>
        </w:rPr>
      </w:pPr>
    </w:p>
    <w:p w:rsidR="00341BA2" w:rsidRPr="00B4674C" w:rsidRDefault="00400121" w:rsidP="00C57FEA">
      <w:pPr>
        <w:keepNext/>
        <w:keepLines/>
        <w:suppressLineNumbers/>
        <w:tabs>
          <w:tab w:val="left" w:pos="709"/>
        </w:tabs>
        <w:autoSpaceDE w:val="0"/>
        <w:autoSpaceDN w:val="0"/>
        <w:adjustRightInd w:val="0"/>
        <w:spacing w:after="0" w:line="240" w:lineRule="auto"/>
        <w:contextualSpacing/>
        <w:jc w:val="both"/>
        <w:rPr>
          <w:rFonts w:ascii="Times New Roman" w:hAnsi="Times New Roman" w:cs="Times New Roman"/>
          <w:szCs w:val="28"/>
        </w:rPr>
      </w:pPr>
      <w:r w:rsidRPr="00B4674C">
        <w:rPr>
          <w:rFonts w:ascii="Times New Roman" w:hAnsi="Times New Roman" w:cs="Times New Roman"/>
          <w:szCs w:val="28"/>
        </w:rPr>
        <w:lastRenderedPageBreak/>
        <w:tab/>
      </w:r>
      <w:r w:rsidR="00AD6B48" w:rsidRPr="00B4674C">
        <w:rPr>
          <w:rFonts w:ascii="Times New Roman" w:hAnsi="Times New Roman" w:cs="Times New Roman"/>
          <w:szCs w:val="28"/>
        </w:rPr>
        <w:t>При осуществлении бюджетного планирования следует учитывать тот факт, что и н</w:t>
      </w:r>
      <w:r w:rsidR="00341BA2" w:rsidRPr="00B4674C">
        <w:rPr>
          <w:rFonts w:ascii="Times New Roman" w:hAnsi="Times New Roman" w:cs="Times New Roman"/>
          <w:szCs w:val="28"/>
        </w:rPr>
        <w:t>а</w:t>
      </w:r>
      <w:r w:rsidR="00AD6B48" w:rsidRPr="00B4674C">
        <w:rPr>
          <w:rFonts w:ascii="Times New Roman" w:hAnsi="Times New Roman" w:cs="Times New Roman"/>
          <w:szCs w:val="28"/>
        </w:rPr>
        <w:t xml:space="preserve"> очередной финансовый год, а также годы </w:t>
      </w:r>
      <w:r w:rsidR="00341BA2" w:rsidRPr="00B4674C">
        <w:rPr>
          <w:rFonts w:ascii="Times New Roman" w:hAnsi="Times New Roman" w:cs="Times New Roman"/>
          <w:szCs w:val="28"/>
        </w:rPr>
        <w:t>планов</w:t>
      </w:r>
      <w:r w:rsidR="00AD6B48" w:rsidRPr="00B4674C">
        <w:rPr>
          <w:rFonts w:ascii="Times New Roman" w:hAnsi="Times New Roman" w:cs="Times New Roman"/>
          <w:szCs w:val="28"/>
        </w:rPr>
        <w:t>ого периода</w:t>
      </w:r>
      <w:r w:rsidR="00341BA2" w:rsidRPr="00B4674C">
        <w:rPr>
          <w:rFonts w:ascii="Times New Roman" w:hAnsi="Times New Roman" w:cs="Times New Roman"/>
          <w:szCs w:val="28"/>
        </w:rPr>
        <w:t xml:space="preserve"> сохран</w:t>
      </w:r>
      <w:r w:rsidR="00AD6B48" w:rsidRPr="00B4674C">
        <w:rPr>
          <w:rFonts w:ascii="Times New Roman" w:hAnsi="Times New Roman" w:cs="Times New Roman"/>
          <w:szCs w:val="28"/>
        </w:rPr>
        <w:t xml:space="preserve">ится </w:t>
      </w:r>
      <w:r w:rsidR="00341BA2" w:rsidRPr="00B4674C">
        <w:rPr>
          <w:rFonts w:ascii="Times New Roman" w:hAnsi="Times New Roman" w:cs="Times New Roman"/>
          <w:szCs w:val="28"/>
        </w:rPr>
        <w:t xml:space="preserve">высокий уровень дотационности местного бюджета, в </w:t>
      </w:r>
      <w:r w:rsidR="00AD6B48" w:rsidRPr="00B4674C">
        <w:rPr>
          <w:rFonts w:ascii="Times New Roman" w:hAnsi="Times New Roman" w:cs="Times New Roman"/>
          <w:szCs w:val="28"/>
        </w:rPr>
        <w:t>связи с чем продолжает действовать о</w:t>
      </w:r>
      <w:r w:rsidRPr="00B4674C">
        <w:rPr>
          <w:rFonts w:ascii="Times New Roman" w:hAnsi="Times New Roman" w:cs="Times New Roman"/>
          <w:szCs w:val="28"/>
        </w:rPr>
        <w:t xml:space="preserve">граничение по недопущению </w:t>
      </w:r>
      <w:r w:rsidR="00341BA2" w:rsidRPr="00B4674C">
        <w:rPr>
          <w:rFonts w:ascii="Times New Roman" w:hAnsi="Times New Roman" w:cs="Times New Roman"/>
          <w:szCs w:val="28"/>
        </w:rPr>
        <w:t>устан</w:t>
      </w:r>
      <w:r w:rsidRPr="00B4674C">
        <w:rPr>
          <w:rFonts w:ascii="Times New Roman" w:hAnsi="Times New Roman" w:cs="Times New Roman"/>
          <w:szCs w:val="28"/>
        </w:rPr>
        <w:t xml:space="preserve">овления </w:t>
      </w:r>
      <w:r w:rsidR="00341BA2" w:rsidRPr="00B4674C">
        <w:rPr>
          <w:rFonts w:ascii="Times New Roman" w:hAnsi="Times New Roman" w:cs="Times New Roman"/>
          <w:szCs w:val="28"/>
        </w:rPr>
        <w:t>расходных обязательств, не связанных с решением вопросов, отнесенных Конституцией Российской Федерации и федеральными законами к полномочиям органов местного самоуправления Российской Федерации</w:t>
      </w:r>
      <w:r w:rsidRPr="00B4674C">
        <w:rPr>
          <w:rFonts w:ascii="Times New Roman" w:hAnsi="Times New Roman" w:cs="Times New Roman"/>
          <w:szCs w:val="28"/>
        </w:rPr>
        <w:t>.</w:t>
      </w:r>
      <w:r w:rsidR="00341BA2" w:rsidRPr="00B4674C">
        <w:rPr>
          <w:rFonts w:ascii="Times New Roman" w:hAnsi="Times New Roman" w:cs="Times New Roman"/>
          <w:szCs w:val="28"/>
        </w:rPr>
        <w:tab/>
      </w:r>
    </w:p>
    <w:p w:rsidR="00400121" w:rsidRPr="00CE302B" w:rsidRDefault="00400121" w:rsidP="00C57FEA">
      <w:pPr>
        <w:keepNext/>
        <w:keepLines/>
        <w:suppressLineNumbers/>
        <w:tabs>
          <w:tab w:val="left" w:pos="0"/>
        </w:tabs>
        <w:autoSpaceDE w:val="0"/>
        <w:autoSpaceDN w:val="0"/>
        <w:adjustRightInd w:val="0"/>
        <w:spacing w:after="0" w:line="240" w:lineRule="auto"/>
        <w:ind w:firstLine="709"/>
        <w:contextualSpacing/>
        <w:jc w:val="both"/>
        <w:rPr>
          <w:rFonts w:ascii="Times New Roman" w:hAnsi="Times New Roman" w:cs="Times New Roman"/>
          <w:sz w:val="24"/>
          <w:szCs w:val="24"/>
        </w:rPr>
      </w:pPr>
    </w:p>
    <w:p w:rsidR="00255703" w:rsidRPr="00B4674C" w:rsidRDefault="00ED2BB2" w:rsidP="00C57FEA">
      <w:pPr>
        <w:keepNext/>
        <w:keepLines/>
        <w:suppressLineNumbers/>
        <w:tabs>
          <w:tab w:val="left" w:pos="0"/>
        </w:tabs>
        <w:autoSpaceDE w:val="0"/>
        <w:autoSpaceDN w:val="0"/>
        <w:adjustRightInd w:val="0"/>
        <w:spacing w:after="0" w:line="240" w:lineRule="auto"/>
        <w:ind w:firstLine="709"/>
        <w:contextualSpacing/>
        <w:jc w:val="both"/>
        <w:rPr>
          <w:rFonts w:ascii="Times New Roman" w:hAnsi="Times New Roman" w:cs="Times New Roman"/>
          <w:szCs w:val="28"/>
        </w:rPr>
      </w:pPr>
      <w:r w:rsidRPr="00B4674C">
        <w:rPr>
          <w:rFonts w:ascii="Times New Roman" w:hAnsi="Times New Roman" w:cs="Times New Roman"/>
          <w:szCs w:val="28"/>
        </w:rPr>
        <w:t>Одним из способов</w:t>
      </w:r>
      <w:r w:rsidR="00235DEF" w:rsidRPr="00B4674C">
        <w:rPr>
          <w:rFonts w:ascii="Times New Roman" w:hAnsi="Times New Roman" w:cs="Times New Roman"/>
          <w:szCs w:val="28"/>
        </w:rPr>
        <w:t xml:space="preserve"> повышения эффективности бюджетных расходов является </w:t>
      </w:r>
      <w:r w:rsidR="00255703" w:rsidRPr="00B4674C">
        <w:rPr>
          <w:rFonts w:ascii="Times New Roman" w:hAnsi="Times New Roman" w:cs="Times New Roman"/>
          <w:szCs w:val="28"/>
        </w:rPr>
        <w:t xml:space="preserve">внедрение института обзоров бюджетных расходов в соответствии с Концепцией повышения эффективности бюджетных расходов в 2019- 2024 годах, утвержденной распоряжением Правительства РФ от 31.01.2019 №117-р. </w:t>
      </w:r>
    </w:p>
    <w:p w:rsidR="00E76499" w:rsidRPr="00B4674C" w:rsidRDefault="00255703" w:rsidP="00C57FEA">
      <w:pPr>
        <w:keepNext/>
        <w:keepLines/>
        <w:suppressLineNumbers/>
        <w:tabs>
          <w:tab w:val="left" w:pos="0"/>
        </w:tabs>
        <w:autoSpaceDE w:val="0"/>
        <w:autoSpaceDN w:val="0"/>
        <w:adjustRightInd w:val="0"/>
        <w:spacing w:after="0" w:line="240" w:lineRule="auto"/>
        <w:ind w:firstLine="709"/>
        <w:contextualSpacing/>
        <w:jc w:val="both"/>
        <w:rPr>
          <w:rFonts w:ascii="Times New Roman" w:hAnsi="Times New Roman" w:cs="Times New Roman"/>
          <w:szCs w:val="28"/>
        </w:rPr>
      </w:pPr>
      <w:r w:rsidRPr="00B4674C">
        <w:rPr>
          <w:rFonts w:ascii="Times New Roman" w:hAnsi="Times New Roman" w:cs="Times New Roman"/>
          <w:szCs w:val="28"/>
        </w:rPr>
        <w:t>В рамках данного направления предполагается проводить систематический анализ базовых (постоянных) расходов местного бюджета, направленный на определение и сравнение различных вариантов экономии бюджетных средств, выбор и практическую реализацию наиболее приемлемого из них. Целью проведения обзоров бюджетных расходов будет являться не оптимизация бюджетных расходов сама по себе, а высвобождение недостаточно эффективно используемых ресурсов для их перенаправления на решение приоритетных задач.</w:t>
      </w:r>
      <w:r w:rsidR="00524A4A" w:rsidRPr="00B4674C">
        <w:rPr>
          <w:rFonts w:ascii="Times New Roman" w:hAnsi="Times New Roman" w:cs="Times New Roman"/>
          <w:szCs w:val="28"/>
        </w:rPr>
        <w:t xml:space="preserve"> </w:t>
      </w:r>
      <w:r w:rsidR="0007357F" w:rsidRPr="00B4674C">
        <w:rPr>
          <w:rFonts w:ascii="Times New Roman" w:hAnsi="Times New Roman" w:cs="Times New Roman"/>
          <w:szCs w:val="28"/>
        </w:rPr>
        <w:t>Данная работ</w:t>
      </w:r>
      <w:r w:rsidR="00CE302B">
        <w:rPr>
          <w:rFonts w:ascii="Times New Roman" w:hAnsi="Times New Roman" w:cs="Times New Roman"/>
          <w:szCs w:val="28"/>
        </w:rPr>
        <w:t>а</w:t>
      </w:r>
      <w:r w:rsidR="0007357F" w:rsidRPr="00B4674C">
        <w:rPr>
          <w:rFonts w:ascii="Times New Roman" w:hAnsi="Times New Roman" w:cs="Times New Roman"/>
          <w:szCs w:val="28"/>
        </w:rPr>
        <w:t xml:space="preserve"> будет проводиться, в том числе и в рамках мероприятий по </w:t>
      </w:r>
      <w:r w:rsidR="00ED2BB2" w:rsidRPr="00B4674C">
        <w:rPr>
          <w:rFonts w:ascii="Times New Roman" w:hAnsi="Times New Roman" w:cs="Times New Roman"/>
          <w:szCs w:val="28"/>
        </w:rPr>
        <w:t>финансово</w:t>
      </w:r>
      <w:r w:rsidR="0007357F" w:rsidRPr="00B4674C">
        <w:rPr>
          <w:rFonts w:ascii="Times New Roman" w:hAnsi="Times New Roman" w:cs="Times New Roman"/>
          <w:szCs w:val="28"/>
        </w:rPr>
        <w:t xml:space="preserve">му </w:t>
      </w:r>
      <w:r w:rsidR="00ED2BB2" w:rsidRPr="00B4674C">
        <w:rPr>
          <w:rFonts w:ascii="Times New Roman" w:hAnsi="Times New Roman" w:cs="Times New Roman"/>
          <w:szCs w:val="28"/>
        </w:rPr>
        <w:t>контрол</w:t>
      </w:r>
      <w:r w:rsidR="0007357F" w:rsidRPr="00B4674C">
        <w:rPr>
          <w:rFonts w:ascii="Times New Roman" w:hAnsi="Times New Roman" w:cs="Times New Roman"/>
          <w:szCs w:val="28"/>
        </w:rPr>
        <w:t>ю</w:t>
      </w:r>
      <w:r w:rsidR="00ED2BB2" w:rsidRPr="00B4674C">
        <w:rPr>
          <w:rFonts w:ascii="Times New Roman" w:hAnsi="Times New Roman" w:cs="Times New Roman"/>
          <w:szCs w:val="28"/>
        </w:rPr>
        <w:t xml:space="preserve"> и финансово</w:t>
      </w:r>
      <w:r w:rsidR="0007357F" w:rsidRPr="00B4674C">
        <w:rPr>
          <w:rFonts w:ascii="Times New Roman" w:hAnsi="Times New Roman" w:cs="Times New Roman"/>
          <w:szCs w:val="28"/>
        </w:rPr>
        <w:t xml:space="preserve">му </w:t>
      </w:r>
      <w:r w:rsidR="00ED2BB2" w:rsidRPr="00B4674C">
        <w:rPr>
          <w:rFonts w:ascii="Times New Roman" w:hAnsi="Times New Roman" w:cs="Times New Roman"/>
          <w:szCs w:val="28"/>
        </w:rPr>
        <w:t>аудит</w:t>
      </w:r>
      <w:r w:rsidR="0007357F" w:rsidRPr="00B4674C">
        <w:rPr>
          <w:rFonts w:ascii="Times New Roman" w:hAnsi="Times New Roman" w:cs="Times New Roman"/>
          <w:szCs w:val="28"/>
        </w:rPr>
        <w:t xml:space="preserve">у на основе действующих </w:t>
      </w:r>
      <w:r w:rsidR="00235DEF" w:rsidRPr="00B4674C">
        <w:rPr>
          <w:rFonts w:ascii="Times New Roman" w:hAnsi="Times New Roman" w:cs="Times New Roman"/>
          <w:szCs w:val="28"/>
        </w:rPr>
        <w:t>стандартов</w:t>
      </w:r>
      <w:r w:rsidR="0007357F" w:rsidRPr="00B4674C">
        <w:rPr>
          <w:rFonts w:ascii="Times New Roman" w:hAnsi="Times New Roman" w:cs="Times New Roman"/>
          <w:szCs w:val="28"/>
        </w:rPr>
        <w:t>.</w:t>
      </w:r>
    </w:p>
    <w:p w:rsidR="0007357F" w:rsidRPr="00B4674C" w:rsidRDefault="0007357F" w:rsidP="00C57FEA">
      <w:pPr>
        <w:keepNext/>
        <w:keepLines/>
        <w:suppressLineNumbers/>
        <w:tabs>
          <w:tab w:val="left" w:pos="709"/>
        </w:tabs>
        <w:autoSpaceDE w:val="0"/>
        <w:autoSpaceDN w:val="0"/>
        <w:adjustRightInd w:val="0"/>
        <w:spacing w:after="0" w:line="240" w:lineRule="auto"/>
        <w:contextualSpacing/>
        <w:jc w:val="both"/>
        <w:rPr>
          <w:rFonts w:ascii="Times New Roman" w:hAnsi="Times New Roman" w:cs="Times New Roman"/>
          <w:szCs w:val="28"/>
        </w:rPr>
      </w:pPr>
    </w:p>
    <w:p w:rsidR="00235DEF" w:rsidRPr="00B4674C" w:rsidRDefault="00E76499" w:rsidP="00C57FEA">
      <w:pPr>
        <w:keepNext/>
        <w:keepLines/>
        <w:suppressLineNumbers/>
        <w:tabs>
          <w:tab w:val="left" w:pos="709"/>
        </w:tabs>
        <w:autoSpaceDE w:val="0"/>
        <w:autoSpaceDN w:val="0"/>
        <w:adjustRightInd w:val="0"/>
        <w:spacing w:after="0" w:line="240" w:lineRule="auto"/>
        <w:contextualSpacing/>
        <w:jc w:val="both"/>
        <w:rPr>
          <w:rFonts w:ascii="Times New Roman" w:hAnsi="Times New Roman" w:cs="Times New Roman"/>
          <w:szCs w:val="28"/>
        </w:rPr>
      </w:pPr>
      <w:r w:rsidRPr="00B4674C">
        <w:rPr>
          <w:rFonts w:ascii="Times New Roman" w:hAnsi="Times New Roman" w:cs="Times New Roman"/>
          <w:szCs w:val="28"/>
        </w:rPr>
        <w:tab/>
      </w:r>
      <w:r w:rsidR="00ED2BB2" w:rsidRPr="00B4674C">
        <w:rPr>
          <w:rFonts w:ascii="Times New Roman" w:hAnsi="Times New Roman" w:cs="Times New Roman"/>
          <w:szCs w:val="28"/>
        </w:rPr>
        <w:t>Также</w:t>
      </w:r>
      <w:r w:rsidR="00C51D89" w:rsidRPr="00B4674C">
        <w:rPr>
          <w:rFonts w:ascii="Times New Roman" w:hAnsi="Times New Roman" w:cs="Times New Roman"/>
          <w:szCs w:val="28"/>
        </w:rPr>
        <w:t xml:space="preserve"> в целях повышения эффективности бюджетных расходов</w:t>
      </w:r>
      <w:r w:rsidR="00ED2BB2" w:rsidRPr="00B4674C">
        <w:rPr>
          <w:rFonts w:ascii="Times New Roman" w:hAnsi="Times New Roman" w:cs="Times New Roman"/>
          <w:szCs w:val="28"/>
        </w:rPr>
        <w:t xml:space="preserve"> закупка товаров, работ, услуг для обеспечения государственных и муниципальных нужд</w:t>
      </w:r>
      <w:r w:rsidR="00C51D89" w:rsidRPr="00B4674C">
        <w:rPr>
          <w:rFonts w:ascii="Times New Roman" w:hAnsi="Times New Roman" w:cs="Times New Roman"/>
          <w:szCs w:val="28"/>
        </w:rPr>
        <w:t xml:space="preserve"> будет проводиться с учетом новых условий и требований, </w:t>
      </w:r>
      <w:r w:rsidR="007C5FFC" w:rsidRPr="00B4674C">
        <w:rPr>
          <w:rFonts w:ascii="Times New Roman" w:hAnsi="Times New Roman" w:cs="Times New Roman"/>
          <w:szCs w:val="28"/>
        </w:rPr>
        <w:t xml:space="preserve">внедренных с 2019 года, </w:t>
      </w:r>
      <w:r w:rsidR="00C51D89" w:rsidRPr="00B4674C">
        <w:rPr>
          <w:rFonts w:ascii="Times New Roman" w:hAnsi="Times New Roman" w:cs="Times New Roman"/>
          <w:szCs w:val="28"/>
        </w:rPr>
        <w:t>а именно:</w:t>
      </w:r>
    </w:p>
    <w:p w:rsidR="007C5FFC" w:rsidRPr="00B4674C" w:rsidRDefault="007C5FFC" w:rsidP="00C57FEA">
      <w:pPr>
        <w:pStyle w:val="ab"/>
        <w:keepNext/>
        <w:keepLines/>
        <w:numPr>
          <w:ilvl w:val="0"/>
          <w:numId w:val="9"/>
        </w:numPr>
        <w:suppressLineNumbers/>
        <w:tabs>
          <w:tab w:val="left" w:pos="709"/>
        </w:tabs>
        <w:autoSpaceDE w:val="0"/>
        <w:autoSpaceDN w:val="0"/>
        <w:adjustRightInd w:val="0"/>
        <w:spacing w:after="0" w:line="240" w:lineRule="auto"/>
        <w:ind w:left="0" w:firstLine="705"/>
        <w:contextualSpacing/>
        <w:jc w:val="both"/>
        <w:rPr>
          <w:rFonts w:ascii="Times New Roman" w:eastAsiaTheme="minorHAnsi" w:hAnsi="Times New Roman" w:cs="Times New Roman"/>
          <w:color w:val="auto"/>
          <w:sz w:val="28"/>
          <w:szCs w:val="28"/>
          <w:bdr w:val="none" w:sz="0" w:space="0" w:color="auto"/>
          <w:lang w:eastAsia="en-US"/>
        </w:rPr>
      </w:pPr>
      <w:r w:rsidRPr="00B4674C">
        <w:rPr>
          <w:rFonts w:ascii="Times New Roman" w:eastAsiaTheme="minorHAnsi" w:hAnsi="Times New Roman" w:cs="Times New Roman"/>
          <w:color w:val="auto"/>
          <w:sz w:val="28"/>
          <w:szCs w:val="28"/>
          <w:bdr w:val="none" w:sz="0" w:space="0" w:color="auto"/>
          <w:lang w:eastAsia="en-US"/>
        </w:rPr>
        <w:t>перевода всех государственных (муниципальных) закупок в электронную форму, обеспечивающ</w:t>
      </w:r>
      <w:r w:rsidR="00BF342D" w:rsidRPr="00B4674C">
        <w:rPr>
          <w:rFonts w:ascii="Times New Roman" w:eastAsiaTheme="minorHAnsi" w:hAnsi="Times New Roman" w:cs="Times New Roman"/>
          <w:color w:val="auto"/>
          <w:sz w:val="28"/>
          <w:szCs w:val="28"/>
          <w:bdr w:val="none" w:sz="0" w:space="0" w:color="auto"/>
          <w:lang w:eastAsia="en-US"/>
        </w:rPr>
        <w:t>ую</w:t>
      </w:r>
      <w:r w:rsidRPr="00B4674C">
        <w:rPr>
          <w:rFonts w:ascii="Times New Roman" w:eastAsiaTheme="minorHAnsi" w:hAnsi="Times New Roman" w:cs="Times New Roman"/>
          <w:color w:val="auto"/>
          <w:sz w:val="28"/>
          <w:szCs w:val="28"/>
          <w:bdr w:val="none" w:sz="0" w:space="0" w:color="auto"/>
          <w:lang w:eastAsia="en-US"/>
        </w:rPr>
        <w:t xml:space="preserve"> их открытость и прозрачность;</w:t>
      </w:r>
    </w:p>
    <w:p w:rsidR="007C5FFC" w:rsidRPr="00B4674C" w:rsidRDefault="007C5FFC" w:rsidP="00C57FEA">
      <w:pPr>
        <w:pStyle w:val="ab"/>
        <w:keepNext/>
        <w:keepLines/>
        <w:numPr>
          <w:ilvl w:val="0"/>
          <w:numId w:val="9"/>
        </w:numPr>
        <w:suppressLineNumbers/>
        <w:tabs>
          <w:tab w:val="left" w:pos="709"/>
        </w:tabs>
        <w:autoSpaceDE w:val="0"/>
        <w:autoSpaceDN w:val="0"/>
        <w:adjustRightInd w:val="0"/>
        <w:spacing w:after="0" w:line="240" w:lineRule="auto"/>
        <w:ind w:left="0" w:firstLine="705"/>
        <w:contextualSpacing/>
        <w:jc w:val="both"/>
        <w:rPr>
          <w:rFonts w:ascii="Times New Roman" w:eastAsiaTheme="minorHAnsi" w:hAnsi="Times New Roman" w:cs="Times New Roman"/>
          <w:color w:val="auto"/>
          <w:sz w:val="28"/>
          <w:szCs w:val="28"/>
          <w:bdr w:val="none" w:sz="0" w:space="0" w:color="auto"/>
          <w:lang w:eastAsia="en-US"/>
        </w:rPr>
      </w:pPr>
      <w:r w:rsidRPr="00B4674C">
        <w:rPr>
          <w:rFonts w:ascii="Times New Roman" w:eastAsiaTheme="minorHAnsi" w:hAnsi="Times New Roman" w:cs="Times New Roman"/>
          <w:color w:val="auto"/>
          <w:sz w:val="28"/>
          <w:szCs w:val="28"/>
          <w:bdr w:val="none" w:sz="0" w:space="0" w:color="auto"/>
          <w:lang w:eastAsia="en-US"/>
        </w:rPr>
        <w:t>функционирования электронных площадок, отобранных и соответствующих установленным к ним единым и дополнительным требованиям, в том числе предусматривающим необходимость проведения минимального объема закупок на таких электронных площадках;</w:t>
      </w:r>
    </w:p>
    <w:p w:rsidR="007C5FFC" w:rsidRPr="005442C4" w:rsidRDefault="006B4507" w:rsidP="00C57FEA">
      <w:pPr>
        <w:pStyle w:val="ab"/>
        <w:keepNext/>
        <w:keepLines/>
        <w:numPr>
          <w:ilvl w:val="0"/>
          <w:numId w:val="9"/>
        </w:numPr>
        <w:suppressLineNumbers/>
        <w:tabs>
          <w:tab w:val="left" w:pos="709"/>
        </w:tabs>
        <w:autoSpaceDE w:val="0"/>
        <w:autoSpaceDN w:val="0"/>
        <w:adjustRightInd w:val="0"/>
        <w:spacing w:after="0" w:line="240" w:lineRule="auto"/>
        <w:ind w:left="0" w:firstLine="705"/>
        <w:contextualSpacing/>
        <w:jc w:val="both"/>
        <w:rPr>
          <w:rFonts w:ascii="Times New Roman" w:eastAsiaTheme="minorHAnsi" w:hAnsi="Times New Roman" w:cs="Times New Roman"/>
          <w:color w:val="auto"/>
          <w:spacing w:val="-2"/>
          <w:sz w:val="28"/>
          <w:szCs w:val="28"/>
          <w:bdr w:val="none" w:sz="0" w:space="0" w:color="auto"/>
          <w:lang w:eastAsia="en-US"/>
        </w:rPr>
      </w:pPr>
      <w:r w:rsidRPr="005442C4">
        <w:rPr>
          <w:rFonts w:ascii="Times New Roman" w:eastAsiaTheme="minorHAnsi" w:hAnsi="Times New Roman" w:cs="Times New Roman"/>
          <w:color w:val="auto"/>
          <w:spacing w:val="-2"/>
          <w:sz w:val="28"/>
          <w:szCs w:val="28"/>
          <w:bdr w:val="none" w:sz="0" w:space="0" w:color="auto"/>
          <w:lang w:eastAsia="en-US"/>
        </w:rPr>
        <w:t>полноценное внедрение в практику работы (включая муниципальные казенные учреждения) принципов планирования с учетом нормирования закупок товаров, работ, услуг для обеспечения муниципальных нужд.</w:t>
      </w:r>
    </w:p>
    <w:p w:rsidR="007C5FFC" w:rsidRPr="00CE302B" w:rsidRDefault="007C5FFC" w:rsidP="00C57FEA">
      <w:pPr>
        <w:pStyle w:val="ab"/>
        <w:keepNext/>
        <w:keepLines/>
        <w:suppressLineNumbers/>
        <w:tabs>
          <w:tab w:val="left" w:pos="709"/>
        </w:tabs>
        <w:autoSpaceDE w:val="0"/>
        <w:autoSpaceDN w:val="0"/>
        <w:adjustRightInd w:val="0"/>
        <w:spacing w:after="0" w:line="240" w:lineRule="auto"/>
        <w:ind w:left="1065"/>
        <w:contextualSpacing/>
        <w:jc w:val="both"/>
        <w:rPr>
          <w:rFonts w:ascii="Times New Roman" w:hAnsi="Times New Roman" w:cs="Times New Roman"/>
          <w:color w:val="auto"/>
          <w:sz w:val="24"/>
          <w:szCs w:val="24"/>
        </w:rPr>
      </w:pPr>
    </w:p>
    <w:p w:rsidR="00484A58" w:rsidRPr="00B4674C" w:rsidRDefault="00ED436F" w:rsidP="00C57FEA">
      <w:pPr>
        <w:keepNext/>
        <w:keepLines/>
        <w:suppressLineNumbers/>
        <w:tabs>
          <w:tab w:val="left" w:pos="709"/>
        </w:tabs>
        <w:autoSpaceDE w:val="0"/>
        <w:autoSpaceDN w:val="0"/>
        <w:adjustRightInd w:val="0"/>
        <w:spacing w:after="0" w:line="240" w:lineRule="auto"/>
        <w:contextualSpacing/>
        <w:jc w:val="both"/>
        <w:rPr>
          <w:rFonts w:ascii="Times New Roman" w:hAnsi="Times New Roman" w:cs="Times New Roman"/>
          <w:szCs w:val="28"/>
        </w:rPr>
      </w:pPr>
      <w:r w:rsidRPr="00B4674C">
        <w:rPr>
          <w:rFonts w:ascii="Times New Roman" w:hAnsi="Times New Roman" w:cs="Times New Roman"/>
          <w:szCs w:val="28"/>
        </w:rPr>
        <w:lastRenderedPageBreak/>
        <w:tab/>
      </w:r>
      <w:r w:rsidR="00E76499" w:rsidRPr="00B4674C">
        <w:rPr>
          <w:rFonts w:ascii="Times New Roman" w:hAnsi="Times New Roman" w:cs="Times New Roman"/>
          <w:szCs w:val="28"/>
        </w:rPr>
        <w:t xml:space="preserve">Также </w:t>
      </w:r>
      <w:r w:rsidR="008B45AD" w:rsidRPr="00B4674C">
        <w:rPr>
          <w:rFonts w:ascii="Times New Roman" w:hAnsi="Times New Roman" w:cs="Times New Roman"/>
          <w:szCs w:val="28"/>
        </w:rPr>
        <w:t xml:space="preserve">с 2020 года </w:t>
      </w:r>
      <w:r w:rsidR="00E76499" w:rsidRPr="00B4674C">
        <w:rPr>
          <w:rFonts w:ascii="Times New Roman" w:hAnsi="Times New Roman" w:cs="Times New Roman"/>
          <w:szCs w:val="28"/>
        </w:rPr>
        <w:t>планируется внедрить систему учета, контроля и оценки налоговых расходов (налоговые льготы и преференции) на основе общих требований к оценке налоговых расходов муниципальных образований</w:t>
      </w:r>
      <w:r w:rsidR="00BF342D" w:rsidRPr="00B4674C">
        <w:rPr>
          <w:rFonts w:ascii="Times New Roman" w:hAnsi="Times New Roman" w:cs="Times New Roman"/>
          <w:szCs w:val="28"/>
        </w:rPr>
        <w:t xml:space="preserve">. </w:t>
      </w:r>
      <w:r w:rsidR="008B45AD">
        <w:rPr>
          <w:rFonts w:ascii="Times New Roman" w:hAnsi="Times New Roman" w:cs="Times New Roman"/>
          <w:szCs w:val="28"/>
        </w:rPr>
        <w:t xml:space="preserve">Эта работа будет проводиться в увязке с органами исполнительной власти Республики Хакасия и налоговыми органами. </w:t>
      </w:r>
      <w:r w:rsidR="00ED1168" w:rsidRPr="00B4674C">
        <w:rPr>
          <w:rFonts w:ascii="Times New Roman" w:hAnsi="Times New Roman" w:cs="Times New Roman"/>
          <w:szCs w:val="28"/>
        </w:rPr>
        <w:t>Внедрение в бюджетный процесс системы учета, анализа и контроля налоговых расходов обусловлен</w:t>
      </w:r>
      <w:r w:rsidR="008B45AD">
        <w:rPr>
          <w:rFonts w:ascii="Times New Roman" w:hAnsi="Times New Roman" w:cs="Times New Roman"/>
          <w:szCs w:val="28"/>
        </w:rPr>
        <w:t>о</w:t>
      </w:r>
      <w:r w:rsidR="00ED1168" w:rsidRPr="00B4674C">
        <w:rPr>
          <w:rFonts w:ascii="Times New Roman" w:hAnsi="Times New Roman" w:cs="Times New Roman"/>
          <w:szCs w:val="28"/>
        </w:rPr>
        <w:t xml:space="preserve"> их значимостью для достижения целей социально-экономической политики. Отсутствие их отдельного учета приводи</w:t>
      </w:r>
      <w:r w:rsidR="00BF342D" w:rsidRPr="00B4674C">
        <w:rPr>
          <w:rFonts w:ascii="Times New Roman" w:hAnsi="Times New Roman" w:cs="Times New Roman"/>
          <w:szCs w:val="28"/>
        </w:rPr>
        <w:t>т</w:t>
      </w:r>
      <w:r w:rsidR="00ED1168" w:rsidRPr="00B4674C">
        <w:rPr>
          <w:rFonts w:ascii="Times New Roman" w:hAnsi="Times New Roman" w:cs="Times New Roman"/>
          <w:szCs w:val="28"/>
        </w:rPr>
        <w:t xml:space="preserve"> к недооценке влияния государства на экономику, а их внедрение повысит качество прогнозирования доходов бюджетов бюджетной системы, прозрачность бюджетной и налоговой политики, сформирует полномасштабное представление об использовании бюджетных ресурсов в разрезе тех или иных целей социально-экономической политики</w:t>
      </w:r>
      <w:r w:rsidR="00BF342D" w:rsidRPr="00B4674C">
        <w:rPr>
          <w:rFonts w:ascii="Times New Roman" w:hAnsi="Times New Roman" w:cs="Times New Roman"/>
          <w:szCs w:val="28"/>
        </w:rPr>
        <w:t>. В дальнейшем предполагается подготовка отчета об оценке налоговых расходов и представление его в составе материалов к проекту местного бюджета на очередной финансовый год и плановый период.</w:t>
      </w:r>
    </w:p>
    <w:p w:rsidR="00BF342D" w:rsidRPr="00CE302B" w:rsidRDefault="00BF342D" w:rsidP="00C57FEA">
      <w:pPr>
        <w:keepNext/>
        <w:keepLines/>
        <w:suppressLineNumbers/>
        <w:tabs>
          <w:tab w:val="left" w:pos="709"/>
        </w:tabs>
        <w:autoSpaceDE w:val="0"/>
        <w:autoSpaceDN w:val="0"/>
        <w:adjustRightInd w:val="0"/>
        <w:spacing w:after="0" w:line="240" w:lineRule="auto"/>
        <w:contextualSpacing/>
        <w:jc w:val="both"/>
        <w:rPr>
          <w:rFonts w:ascii="Times New Roman" w:hAnsi="Times New Roman" w:cs="Times New Roman"/>
          <w:szCs w:val="28"/>
        </w:rPr>
      </w:pPr>
      <w:r w:rsidRPr="00B4674C">
        <w:rPr>
          <w:rFonts w:ascii="Times New Roman" w:hAnsi="Times New Roman" w:cs="Times New Roman"/>
          <w:szCs w:val="28"/>
        </w:rPr>
        <w:tab/>
      </w:r>
      <w:r w:rsidRPr="00CE302B">
        <w:rPr>
          <w:rFonts w:ascii="Times New Roman" w:hAnsi="Times New Roman" w:cs="Times New Roman"/>
          <w:szCs w:val="28"/>
        </w:rPr>
        <w:t>Итогом такой работы на всех уровнях бюджета должна стать не просто каталогизация всех имеющихся видов налоговых расходов и учет их объема, отмена неэффективных налоговых расходов, создание механизмов, стимулирующих к росту налогового потенциала и упорядочивание всей системы налоговых льгот.</w:t>
      </w:r>
    </w:p>
    <w:p w:rsidR="00AD6B48" w:rsidRPr="00B4674C" w:rsidRDefault="00AD6B48" w:rsidP="00E0640D">
      <w:pPr>
        <w:keepNext/>
        <w:keepLines/>
        <w:suppressLineNumbers/>
        <w:tabs>
          <w:tab w:val="left" w:pos="709"/>
        </w:tabs>
        <w:autoSpaceDE w:val="0"/>
        <w:autoSpaceDN w:val="0"/>
        <w:adjustRightInd w:val="0"/>
        <w:spacing w:after="0" w:line="240" w:lineRule="auto"/>
        <w:contextualSpacing/>
        <w:jc w:val="both"/>
        <w:rPr>
          <w:rFonts w:ascii="Times New Roman" w:hAnsi="Times New Roman" w:cs="Times New Roman"/>
          <w:szCs w:val="28"/>
        </w:rPr>
      </w:pPr>
      <w:r w:rsidRPr="00B4674C">
        <w:rPr>
          <w:rFonts w:ascii="Times New Roman" w:hAnsi="Times New Roman" w:cs="Times New Roman"/>
          <w:szCs w:val="28"/>
        </w:rPr>
        <w:tab/>
        <w:t xml:space="preserve">Расширение охвата обзоров бюджетных расходов, совершенствование системы государственных закупок, а также полноценное внедрение концепции налоговых расходов с оценкой их эффективности будут ключевыми мерами по достижению целей развития. Реализация бюджетной и налоговой политики должна проводится с вовлечением граждан в процедуры обсуждения и приятия бюджетных решений, общественного контроля их эффективности и результативности, в том числе и посредством информационного наполнения единого портала бюджетной системы Российской Федерации - «Электронный бюджет», что будет в свою очередь </w:t>
      </w:r>
      <w:r w:rsidR="0007357F" w:rsidRPr="00B4674C">
        <w:rPr>
          <w:rFonts w:ascii="Times New Roman" w:hAnsi="Times New Roman" w:cs="Times New Roman"/>
          <w:szCs w:val="28"/>
        </w:rPr>
        <w:t xml:space="preserve">направлено </w:t>
      </w:r>
      <w:r w:rsidRPr="00B4674C">
        <w:rPr>
          <w:rFonts w:ascii="Times New Roman" w:hAnsi="Times New Roman" w:cs="Times New Roman"/>
          <w:szCs w:val="28"/>
        </w:rPr>
        <w:t xml:space="preserve">на обеспечение открытости </w:t>
      </w:r>
      <w:r w:rsidR="002C0D58">
        <w:rPr>
          <w:rFonts w:ascii="Times New Roman" w:hAnsi="Times New Roman" w:cs="Times New Roman"/>
          <w:szCs w:val="28"/>
        </w:rPr>
        <w:t>и прозрачности бюджетных данных, также как и размещение на официальном сайте муниципального образования город Саяногорск в сети Интернет ресурса «Бюджет для граждан».</w:t>
      </w:r>
    </w:p>
    <w:p w:rsidR="002354F6" w:rsidRPr="00C57FEA" w:rsidRDefault="002354F6" w:rsidP="002354F6">
      <w:pPr>
        <w:keepNext/>
        <w:keepLines/>
        <w:suppressLineNumbers/>
        <w:suppressAutoHyphens/>
        <w:spacing w:after="0" w:line="240" w:lineRule="auto"/>
        <w:ind w:firstLine="709"/>
        <w:contextualSpacing/>
        <w:jc w:val="both"/>
        <w:rPr>
          <w:rFonts w:cstheme="minorHAnsi"/>
          <w:szCs w:val="28"/>
        </w:rPr>
      </w:pPr>
      <w:r w:rsidRPr="00C57FEA">
        <w:rPr>
          <w:rFonts w:cstheme="minorHAnsi"/>
          <w:szCs w:val="28"/>
        </w:rPr>
        <w:t>Правильность выбранной бюджетной тактики, проводимой в последние годы</w:t>
      </w:r>
      <w:r>
        <w:rPr>
          <w:rFonts w:cstheme="minorHAnsi"/>
          <w:szCs w:val="28"/>
        </w:rPr>
        <w:t xml:space="preserve"> в области расходов</w:t>
      </w:r>
      <w:r w:rsidRPr="00C57FEA">
        <w:rPr>
          <w:rFonts w:cstheme="minorHAnsi"/>
          <w:szCs w:val="28"/>
        </w:rPr>
        <w:t>, подтверждается достижением сбалансированного результата исполнения бюджета, обеспечивающего своевременное финансирование расходов, предусмотренных решением о местном бюджете.</w:t>
      </w:r>
    </w:p>
    <w:p w:rsidR="002354F6" w:rsidRPr="00C57FEA" w:rsidRDefault="002354F6" w:rsidP="002354F6">
      <w:pPr>
        <w:keepNext/>
        <w:keepLines/>
        <w:suppressLineNumbers/>
        <w:suppressAutoHyphens/>
        <w:spacing w:after="0" w:line="240" w:lineRule="auto"/>
        <w:ind w:firstLine="709"/>
        <w:contextualSpacing/>
        <w:jc w:val="both"/>
        <w:rPr>
          <w:rFonts w:cstheme="minorHAnsi"/>
          <w:szCs w:val="28"/>
        </w:rPr>
      </w:pPr>
    </w:p>
    <w:p w:rsidR="00C57FEA" w:rsidRPr="00C57FEA" w:rsidRDefault="00BF43B0" w:rsidP="00E0640D">
      <w:pPr>
        <w:pStyle w:val="ab"/>
        <w:keepNext/>
        <w:keepLines/>
        <w:numPr>
          <w:ilvl w:val="0"/>
          <w:numId w:val="2"/>
        </w:numPr>
        <w:suppressLineNumbers/>
        <w:tabs>
          <w:tab w:val="left" w:pos="567"/>
        </w:tabs>
        <w:suppressAutoHyphens/>
        <w:spacing w:after="0" w:line="240" w:lineRule="auto"/>
        <w:ind w:left="0" w:firstLine="0"/>
        <w:contextualSpacing/>
        <w:jc w:val="center"/>
        <w:rPr>
          <w:rFonts w:ascii="Times New Roman" w:eastAsiaTheme="minorHAnsi" w:hAnsi="Times New Roman" w:cs="Times New Roman"/>
          <w:color w:val="auto"/>
          <w:sz w:val="28"/>
          <w:szCs w:val="28"/>
          <w:bdr w:val="none" w:sz="0" w:space="0" w:color="auto"/>
          <w:lang w:eastAsia="en-US"/>
        </w:rPr>
      </w:pPr>
      <w:r>
        <w:rPr>
          <w:rFonts w:ascii="Times New Roman" w:eastAsiaTheme="minorHAnsi" w:hAnsi="Times New Roman" w:cs="Times New Roman"/>
          <w:color w:val="auto"/>
          <w:sz w:val="28"/>
          <w:szCs w:val="28"/>
          <w:bdr w:val="none" w:sz="0" w:space="0" w:color="auto"/>
          <w:lang w:eastAsia="en-US"/>
        </w:rPr>
        <w:t>П</w:t>
      </w:r>
      <w:r w:rsidR="00C57FEA" w:rsidRPr="00C57FEA">
        <w:rPr>
          <w:rFonts w:ascii="Times New Roman" w:eastAsiaTheme="minorHAnsi" w:hAnsi="Times New Roman" w:cs="Times New Roman"/>
          <w:color w:val="auto"/>
          <w:sz w:val="28"/>
          <w:szCs w:val="28"/>
          <w:bdr w:val="none" w:sz="0" w:space="0" w:color="auto"/>
          <w:lang w:eastAsia="en-US"/>
        </w:rPr>
        <w:t>олитика муниципального образования город Саяногорск</w:t>
      </w:r>
      <w:r>
        <w:rPr>
          <w:rFonts w:ascii="Times New Roman" w:eastAsiaTheme="minorHAnsi" w:hAnsi="Times New Roman" w:cs="Times New Roman"/>
          <w:color w:val="auto"/>
          <w:sz w:val="28"/>
          <w:szCs w:val="28"/>
          <w:bdr w:val="none" w:sz="0" w:space="0" w:color="auto"/>
          <w:lang w:eastAsia="en-US"/>
        </w:rPr>
        <w:t xml:space="preserve"> в области управления муниципальным долгом </w:t>
      </w:r>
    </w:p>
    <w:p w:rsidR="00E0640D" w:rsidRDefault="00E0640D" w:rsidP="00E0640D">
      <w:pPr>
        <w:keepNext/>
        <w:keepLines/>
        <w:suppressLineNumbers/>
        <w:suppressAutoHyphens/>
        <w:spacing w:after="0" w:line="240" w:lineRule="auto"/>
        <w:ind w:firstLine="709"/>
        <w:contextualSpacing/>
        <w:jc w:val="both"/>
        <w:rPr>
          <w:rFonts w:cstheme="minorHAnsi"/>
          <w:szCs w:val="28"/>
        </w:rPr>
      </w:pPr>
    </w:p>
    <w:p w:rsidR="00C57FEA" w:rsidRPr="00C57FEA" w:rsidRDefault="00BF43B0" w:rsidP="00E0640D">
      <w:pPr>
        <w:keepNext/>
        <w:keepLines/>
        <w:suppressLineNumbers/>
        <w:suppressAutoHyphens/>
        <w:spacing w:after="0" w:line="240" w:lineRule="auto"/>
        <w:ind w:firstLine="709"/>
        <w:contextualSpacing/>
        <w:jc w:val="both"/>
        <w:rPr>
          <w:rFonts w:cstheme="minorHAnsi"/>
          <w:szCs w:val="28"/>
        </w:rPr>
      </w:pPr>
      <w:r>
        <w:rPr>
          <w:rFonts w:cstheme="minorHAnsi"/>
          <w:szCs w:val="28"/>
        </w:rPr>
        <w:t>П</w:t>
      </w:r>
      <w:r w:rsidR="00C57FEA" w:rsidRPr="00C57FEA">
        <w:rPr>
          <w:rFonts w:cstheme="minorHAnsi"/>
          <w:szCs w:val="28"/>
        </w:rPr>
        <w:t xml:space="preserve">олитика муниципального образования город Саяногорск </w:t>
      </w:r>
      <w:r>
        <w:rPr>
          <w:rFonts w:cstheme="minorHAnsi"/>
          <w:szCs w:val="28"/>
        </w:rPr>
        <w:t xml:space="preserve">в области управления муниципальным долгом </w:t>
      </w:r>
      <w:r w:rsidR="00C57FEA" w:rsidRPr="00C57FEA">
        <w:rPr>
          <w:rFonts w:cstheme="minorHAnsi"/>
          <w:szCs w:val="28"/>
        </w:rPr>
        <w:t>(далее – долговая политика) разработана в единстве с налоговой и бюджетной политикой в целях обеспечения сбалансированности местного бюджет</w:t>
      </w:r>
      <w:r w:rsidR="00946DB1">
        <w:rPr>
          <w:rFonts w:cstheme="minorHAnsi"/>
          <w:szCs w:val="28"/>
        </w:rPr>
        <w:t>а</w:t>
      </w:r>
      <w:r w:rsidR="00C57FEA" w:rsidRPr="00C57FEA">
        <w:rPr>
          <w:rFonts w:cstheme="minorHAnsi"/>
          <w:szCs w:val="28"/>
        </w:rPr>
        <w:t>.</w:t>
      </w:r>
    </w:p>
    <w:p w:rsidR="00C57FEA" w:rsidRPr="00C57FEA" w:rsidRDefault="00C57FEA" w:rsidP="00BF43B0">
      <w:pPr>
        <w:keepNext/>
        <w:keepLines/>
        <w:suppressLineNumbers/>
        <w:tabs>
          <w:tab w:val="left" w:pos="709"/>
        </w:tabs>
        <w:autoSpaceDE w:val="0"/>
        <w:autoSpaceDN w:val="0"/>
        <w:adjustRightInd w:val="0"/>
        <w:spacing w:after="0" w:line="240" w:lineRule="auto"/>
        <w:ind w:firstLine="709"/>
        <w:contextualSpacing/>
        <w:jc w:val="both"/>
        <w:rPr>
          <w:rFonts w:cstheme="minorHAnsi"/>
          <w:szCs w:val="28"/>
        </w:rPr>
      </w:pPr>
      <w:r w:rsidRPr="00C57FEA">
        <w:rPr>
          <w:rFonts w:cstheme="minorHAnsi"/>
          <w:szCs w:val="28"/>
        </w:rPr>
        <w:tab/>
      </w:r>
    </w:p>
    <w:p w:rsidR="00BF43B0" w:rsidRDefault="00C57FEA" w:rsidP="00BF43B0">
      <w:pPr>
        <w:pStyle w:val="ab"/>
        <w:keepNext/>
        <w:keepLines/>
        <w:numPr>
          <w:ilvl w:val="1"/>
          <w:numId w:val="2"/>
        </w:numPr>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567"/>
        </w:tabs>
        <w:suppressAutoHyphens/>
        <w:spacing w:after="0" w:line="240" w:lineRule="auto"/>
        <w:ind w:left="0" w:firstLine="0"/>
        <w:contextualSpacing/>
        <w:jc w:val="center"/>
        <w:rPr>
          <w:rFonts w:asciiTheme="minorHAnsi" w:hAnsiTheme="minorHAnsi" w:cstheme="minorHAnsi"/>
          <w:sz w:val="28"/>
          <w:szCs w:val="28"/>
        </w:rPr>
      </w:pPr>
      <w:r w:rsidRPr="00E0640D">
        <w:rPr>
          <w:rFonts w:asciiTheme="minorHAnsi" w:hAnsiTheme="minorHAnsi" w:cstheme="minorHAnsi"/>
          <w:sz w:val="28"/>
          <w:szCs w:val="28"/>
        </w:rPr>
        <w:lastRenderedPageBreak/>
        <w:t>Итоги реализации долговой политики предыдущих периодов,</w:t>
      </w:r>
      <w:r w:rsidR="00E0640D" w:rsidRPr="00E0640D">
        <w:rPr>
          <w:rFonts w:asciiTheme="minorHAnsi" w:hAnsiTheme="minorHAnsi" w:cstheme="minorHAnsi"/>
          <w:sz w:val="28"/>
          <w:szCs w:val="28"/>
        </w:rPr>
        <w:t xml:space="preserve"> </w:t>
      </w:r>
    </w:p>
    <w:p w:rsidR="00E0640D" w:rsidRDefault="00C57FEA" w:rsidP="00BF43B0">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567"/>
        </w:tabs>
        <w:suppressAutoHyphens/>
        <w:spacing w:after="0" w:line="240" w:lineRule="auto"/>
        <w:ind w:left="0"/>
        <w:contextualSpacing/>
        <w:rPr>
          <w:rFonts w:asciiTheme="minorHAnsi" w:hAnsiTheme="minorHAnsi" w:cstheme="minorHAnsi"/>
          <w:sz w:val="28"/>
          <w:szCs w:val="28"/>
        </w:rPr>
      </w:pPr>
      <w:r w:rsidRPr="00E0640D">
        <w:rPr>
          <w:rFonts w:asciiTheme="minorHAnsi" w:hAnsiTheme="minorHAnsi" w:cstheme="minorHAnsi"/>
          <w:sz w:val="28"/>
          <w:szCs w:val="28"/>
        </w:rPr>
        <w:t>состояние муниципального долга и реализация долговой политики в 2019 году</w:t>
      </w:r>
      <w:r w:rsidR="00E0640D" w:rsidRPr="00E0640D">
        <w:rPr>
          <w:rFonts w:asciiTheme="minorHAnsi" w:hAnsiTheme="minorHAnsi" w:cstheme="minorHAnsi"/>
          <w:sz w:val="28"/>
          <w:szCs w:val="28"/>
        </w:rPr>
        <w:t>.</w:t>
      </w:r>
    </w:p>
    <w:p w:rsidR="00BF43B0" w:rsidRDefault="00BF43B0" w:rsidP="00BF43B0">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567"/>
        </w:tabs>
        <w:suppressAutoHyphens/>
        <w:spacing w:after="0" w:line="240" w:lineRule="auto"/>
        <w:ind w:left="0"/>
        <w:contextualSpacing/>
        <w:rPr>
          <w:rFonts w:asciiTheme="minorHAnsi" w:hAnsiTheme="minorHAnsi" w:cstheme="minorHAnsi"/>
          <w:sz w:val="28"/>
          <w:szCs w:val="28"/>
        </w:rPr>
      </w:pPr>
    </w:p>
    <w:p w:rsidR="00C57FEA" w:rsidRDefault="00150773" w:rsidP="00E0640D">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line="240" w:lineRule="auto"/>
        <w:ind w:left="0" w:firstLine="709"/>
        <w:contextualSpacing/>
        <w:jc w:val="both"/>
        <w:rPr>
          <w:rFonts w:asciiTheme="minorHAnsi" w:hAnsiTheme="minorHAnsi" w:cstheme="minorHAnsi"/>
          <w:sz w:val="28"/>
          <w:szCs w:val="28"/>
        </w:rPr>
      </w:pPr>
      <w:r>
        <w:rPr>
          <w:rFonts w:asciiTheme="minorHAnsi" w:hAnsiTheme="minorHAnsi" w:cstheme="minorHAnsi"/>
          <w:sz w:val="28"/>
          <w:szCs w:val="28"/>
        </w:rPr>
        <w:t>Муниципальный долг на 01.01.</w:t>
      </w:r>
      <w:r w:rsidR="00C57FEA" w:rsidRPr="00E0640D">
        <w:rPr>
          <w:rFonts w:asciiTheme="minorHAnsi" w:hAnsiTheme="minorHAnsi" w:cstheme="minorHAnsi"/>
          <w:sz w:val="28"/>
          <w:szCs w:val="28"/>
        </w:rPr>
        <w:t>201</w:t>
      </w:r>
      <w:r>
        <w:rPr>
          <w:rFonts w:asciiTheme="minorHAnsi" w:hAnsiTheme="minorHAnsi" w:cstheme="minorHAnsi"/>
          <w:sz w:val="28"/>
          <w:szCs w:val="28"/>
        </w:rPr>
        <w:t>9</w:t>
      </w:r>
      <w:r w:rsidR="00C57FEA" w:rsidRPr="00E0640D">
        <w:rPr>
          <w:rFonts w:asciiTheme="minorHAnsi" w:hAnsiTheme="minorHAnsi" w:cstheme="minorHAnsi"/>
          <w:sz w:val="28"/>
          <w:szCs w:val="28"/>
        </w:rPr>
        <w:t xml:space="preserve"> года составлял 2</w:t>
      </w:r>
      <w:r>
        <w:rPr>
          <w:rFonts w:asciiTheme="minorHAnsi" w:hAnsiTheme="minorHAnsi" w:cstheme="minorHAnsi"/>
          <w:sz w:val="28"/>
          <w:szCs w:val="28"/>
        </w:rPr>
        <w:t>59</w:t>
      </w:r>
      <w:r w:rsidR="00C57FEA" w:rsidRPr="00E0640D">
        <w:rPr>
          <w:rFonts w:asciiTheme="minorHAnsi" w:hAnsiTheme="minorHAnsi" w:cstheme="minorHAnsi"/>
          <w:sz w:val="28"/>
          <w:szCs w:val="28"/>
        </w:rPr>
        <w:t>,3 млн.руб.</w:t>
      </w:r>
      <w:r>
        <w:rPr>
          <w:rFonts w:asciiTheme="minorHAnsi" w:hAnsiTheme="minorHAnsi" w:cstheme="minorHAnsi"/>
          <w:sz w:val="28"/>
          <w:szCs w:val="28"/>
        </w:rPr>
        <w:t>, по</w:t>
      </w:r>
      <w:r w:rsidR="00C57FEA" w:rsidRPr="00E0640D">
        <w:rPr>
          <w:rFonts w:asciiTheme="minorHAnsi" w:hAnsiTheme="minorHAnsi" w:cstheme="minorHAnsi"/>
          <w:sz w:val="28"/>
          <w:szCs w:val="28"/>
        </w:rPr>
        <w:t xml:space="preserve"> состоянию на 01.01.2020 года планируется снизить его до 236,0 млн.руб. Соотношение долговых обязательств к общему объему собственных доходов </w:t>
      </w:r>
      <w:r>
        <w:rPr>
          <w:rFonts w:asciiTheme="minorHAnsi" w:hAnsiTheme="minorHAnsi" w:cstheme="minorHAnsi"/>
          <w:sz w:val="28"/>
          <w:szCs w:val="28"/>
        </w:rPr>
        <w:t>на конец 2019 года составит</w:t>
      </w:r>
      <w:r w:rsidR="00C57FEA" w:rsidRPr="00E0640D">
        <w:rPr>
          <w:rFonts w:asciiTheme="minorHAnsi" w:hAnsiTheme="minorHAnsi" w:cstheme="minorHAnsi"/>
          <w:sz w:val="28"/>
          <w:szCs w:val="28"/>
        </w:rPr>
        <w:t xml:space="preserve"> 64,2%. В результате реструктуризации задолженности по бюджетным кредитам, привлечения бюджетного кредита Федерального казначейства на пополнение остатков средств на счетах бюджетов субъектов Российской Федерации (местных бюджетов) три раза в сумме </w:t>
      </w:r>
      <w:r>
        <w:rPr>
          <w:rFonts w:asciiTheme="minorHAnsi" w:hAnsiTheme="minorHAnsi" w:cstheme="minorHAnsi"/>
          <w:sz w:val="28"/>
          <w:szCs w:val="28"/>
        </w:rPr>
        <w:t xml:space="preserve">по </w:t>
      </w:r>
      <w:r w:rsidR="00C57FEA" w:rsidRPr="00E0640D">
        <w:rPr>
          <w:rFonts w:asciiTheme="minorHAnsi" w:hAnsiTheme="minorHAnsi" w:cstheme="minorHAnsi"/>
          <w:sz w:val="28"/>
          <w:szCs w:val="28"/>
        </w:rPr>
        <w:t>55,0 млн.руб. в 2019 году, а также осуществления мероприятий по снижению процентной ставки по обслуживанию долговых обязательств в рамках действующи</w:t>
      </w:r>
      <w:r>
        <w:rPr>
          <w:rFonts w:asciiTheme="minorHAnsi" w:hAnsiTheme="minorHAnsi" w:cstheme="minorHAnsi"/>
          <w:sz w:val="28"/>
          <w:szCs w:val="28"/>
        </w:rPr>
        <w:t>х</w:t>
      </w:r>
      <w:r w:rsidR="00C57FEA" w:rsidRPr="00E0640D">
        <w:rPr>
          <w:rFonts w:asciiTheme="minorHAnsi" w:hAnsiTheme="minorHAnsi" w:cstheme="minorHAnsi"/>
          <w:sz w:val="28"/>
          <w:szCs w:val="28"/>
        </w:rPr>
        <w:t xml:space="preserve"> муниципальных контрактов, осуществлени</w:t>
      </w:r>
      <w:r>
        <w:rPr>
          <w:rFonts w:asciiTheme="minorHAnsi" w:hAnsiTheme="minorHAnsi" w:cstheme="minorHAnsi"/>
          <w:sz w:val="28"/>
          <w:szCs w:val="28"/>
        </w:rPr>
        <w:t>я</w:t>
      </w:r>
      <w:r w:rsidR="00C57FEA" w:rsidRPr="00E0640D">
        <w:rPr>
          <w:rFonts w:asciiTheme="minorHAnsi" w:hAnsiTheme="minorHAnsi" w:cstheme="minorHAnsi"/>
          <w:sz w:val="28"/>
          <w:szCs w:val="28"/>
        </w:rPr>
        <w:t xml:space="preserve"> заимствований под более низкий процент обслуживания удалость снизить</w:t>
      </w:r>
      <w:r>
        <w:rPr>
          <w:rFonts w:asciiTheme="minorHAnsi" w:hAnsiTheme="minorHAnsi" w:cstheme="minorHAnsi"/>
          <w:sz w:val="28"/>
          <w:szCs w:val="28"/>
        </w:rPr>
        <w:t xml:space="preserve"> расходы на </w:t>
      </w:r>
      <w:r w:rsidR="00C57FEA" w:rsidRPr="00E0640D">
        <w:rPr>
          <w:rFonts w:asciiTheme="minorHAnsi" w:hAnsiTheme="minorHAnsi" w:cstheme="minorHAnsi"/>
          <w:sz w:val="28"/>
          <w:szCs w:val="28"/>
        </w:rPr>
        <w:t>обслуживани</w:t>
      </w:r>
      <w:r>
        <w:rPr>
          <w:rFonts w:asciiTheme="minorHAnsi" w:hAnsiTheme="minorHAnsi" w:cstheme="minorHAnsi"/>
          <w:sz w:val="28"/>
          <w:szCs w:val="28"/>
        </w:rPr>
        <w:t>е</w:t>
      </w:r>
      <w:r w:rsidR="00C57FEA" w:rsidRPr="00E0640D">
        <w:rPr>
          <w:rFonts w:asciiTheme="minorHAnsi" w:hAnsiTheme="minorHAnsi" w:cstheme="minorHAnsi"/>
          <w:sz w:val="28"/>
          <w:szCs w:val="28"/>
        </w:rPr>
        <w:t xml:space="preserve"> долговых обязательств с 20,9 млн.руб. до 14,4 млн.руб.</w:t>
      </w:r>
      <w:r>
        <w:rPr>
          <w:rFonts w:asciiTheme="minorHAnsi" w:hAnsiTheme="minorHAnsi" w:cstheme="minorHAnsi"/>
          <w:sz w:val="28"/>
          <w:szCs w:val="28"/>
        </w:rPr>
        <w:t xml:space="preserve"> </w:t>
      </w:r>
      <w:r w:rsidR="00C57FEA" w:rsidRPr="00E0640D">
        <w:rPr>
          <w:rFonts w:asciiTheme="minorHAnsi" w:hAnsiTheme="minorHAnsi" w:cstheme="minorHAnsi"/>
          <w:sz w:val="28"/>
          <w:szCs w:val="28"/>
        </w:rPr>
        <w:t xml:space="preserve">В продолжение этой работы всем кредиторам </w:t>
      </w:r>
      <w:r>
        <w:rPr>
          <w:rFonts w:asciiTheme="minorHAnsi" w:hAnsiTheme="minorHAnsi" w:cstheme="minorHAnsi"/>
          <w:sz w:val="28"/>
          <w:szCs w:val="28"/>
        </w:rPr>
        <w:t xml:space="preserve">в сентябре – октябре 2019 года </w:t>
      </w:r>
      <w:r w:rsidR="00C57FEA" w:rsidRPr="00E0640D">
        <w:rPr>
          <w:rFonts w:asciiTheme="minorHAnsi" w:hAnsiTheme="minorHAnsi" w:cstheme="minorHAnsi"/>
          <w:sz w:val="28"/>
          <w:szCs w:val="28"/>
        </w:rPr>
        <w:t>были направлены письма с предложением снизить процентную ставку до уровня ключевой ставки, установленной Центральным банком Росси</w:t>
      </w:r>
      <w:r>
        <w:rPr>
          <w:rFonts w:asciiTheme="minorHAnsi" w:hAnsiTheme="minorHAnsi" w:cstheme="minorHAnsi"/>
          <w:sz w:val="28"/>
          <w:szCs w:val="28"/>
        </w:rPr>
        <w:t>йской Федерации</w:t>
      </w:r>
      <w:r w:rsidR="00C57FEA" w:rsidRPr="00E0640D">
        <w:rPr>
          <w:rFonts w:asciiTheme="minorHAnsi" w:hAnsiTheme="minorHAnsi" w:cstheme="minorHAnsi"/>
          <w:sz w:val="28"/>
          <w:szCs w:val="28"/>
        </w:rPr>
        <w:t xml:space="preserve">, увеличенной на 1 процент годовых. </w:t>
      </w:r>
      <w:r>
        <w:rPr>
          <w:rFonts w:asciiTheme="minorHAnsi" w:hAnsiTheme="minorHAnsi" w:cstheme="minorHAnsi"/>
          <w:sz w:val="28"/>
          <w:szCs w:val="28"/>
        </w:rPr>
        <w:t>В</w:t>
      </w:r>
      <w:r w:rsidR="00C57FEA" w:rsidRPr="00E0640D">
        <w:rPr>
          <w:rFonts w:asciiTheme="minorHAnsi" w:hAnsiTheme="minorHAnsi" w:cstheme="minorHAnsi"/>
          <w:sz w:val="28"/>
          <w:szCs w:val="28"/>
        </w:rPr>
        <w:t xml:space="preserve"> Министерство финансов Республики Хакасия </w:t>
      </w:r>
      <w:r>
        <w:rPr>
          <w:rFonts w:asciiTheme="minorHAnsi" w:hAnsiTheme="minorHAnsi" w:cstheme="minorHAnsi"/>
          <w:sz w:val="28"/>
          <w:szCs w:val="28"/>
        </w:rPr>
        <w:t xml:space="preserve">подана </w:t>
      </w:r>
      <w:r w:rsidR="00C57FEA" w:rsidRPr="00E0640D">
        <w:rPr>
          <w:rFonts w:asciiTheme="minorHAnsi" w:hAnsiTheme="minorHAnsi" w:cstheme="minorHAnsi"/>
          <w:sz w:val="28"/>
          <w:szCs w:val="28"/>
        </w:rPr>
        <w:t>заявка на реструктуризацию бюджетного кредита в размере 4,8 млн.руб.</w:t>
      </w:r>
    </w:p>
    <w:p w:rsidR="00AB3E5D" w:rsidRDefault="00AB3E5D" w:rsidP="00E0640D">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line="240" w:lineRule="auto"/>
        <w:ind w:left="0" w:firstLine="709"/>
        <w:contextualSpacing/>
        <w:jc w:val="both"/>
        <w:rPr>
          <w:rFonts w:asciiTheme="minorHAnsi" w:hAnsiTheme="minorHAnsi" w:cstheme="minorHAnsi"/>
          <w:sz w:val="28"/>
          <w:szCs w:val="28"/>
        </w:rPr>
      </w:pPr>
    </w:p>
    <w:p w:rsidR="00E0640D" w:rsidRDefault="00C72128" w:rsidP="00C72128">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line="240" w:lineRule="auto"/>
        <w:ind w:left="0" w:firstLine="709"/>
        <w:contextualSpacing/>
        <w:jc w:val="right"/>
        <w:rPr>
          <w:rFonts w:asciiTheme="minorHAnsi" w:hAnsiTheme="minorHAnsi" w:cstheme="minorHAnsi"/>
          <w:sz w:val="28"/>
          <w:szCs w:val="28"/>
        </w:rPr>
      </w:pPr>
      <w:r>
        <w:rPr>
          <w:rFonts w:asciiTheme="minorHAnsi" w:hAnsiTheme="minorHAnsi" w:cstheme="minorHAnsi"/>
          <w:sz w:val="28"/>
          <w:szCs w:val="28"/>
        </w:rPr>
        <w:t>Тыс.руб.</w:t>
      </w:r>
    </w:p>
    <w:tbl>
      <w:tblPr>
        <w:tblStyle w:val="ae"/>
        <w:tblW w:w="9781" w:type="dxa"/>
        <w:tblInd w:w="108" w:type="dxa"/>
        <w:tblLayout w:type="fixed"/>
        <w:tblLook w:val="04A0" w:firstRow="1" w:lastRow="0" w:firstColumn="1" w:lastColumn="0" w:noHBand="0" w:noVBand="1"/>
      </w:tblPr>
      <w:tblGrid>
        <w:gridCol w:w="2268"/>
        <w:gridCol w:w="1560"/>
        <w:gridCol w:w="1559"/>
        <w:gridCol w:w="1559"/>
        <w:gridCol w:w="1418"/>
        <w:gridCol w:w="1417"/>
      </w:tblGrid>
      <w:tr w:rsidR="00E0640D" w:rsidRPr="00E0640D" w:rsidTr="00C72128">
        <w:trPr>
          <w:tblHeader/>
        </w:trPr>
        <w:tc>
          <w:tcPr>
            <w:tcW w:w="2268" w:type="dxa"/>
          </w:tcPr>
          <w:p w:rsidR="00E0640D" w:rsidRPr="00E0640D" w:rsidRDefault="00E0640D" w:rsidP="00BE0EA8">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center"/>
              <w:rPr>
                <w:rFonts w:asciiTheme="minorHAnsi" w:hAnsiTheme="minorHAnsi" w:cstheme="minorHAnsi"/>
                <w:sz w:val="24"/>
                <w:szCs w:val="24"/>
              </w:rPr>
            </w:pPr>
            <w:r w:rsidRPr="00FD265B">
              <w:rPr>
                <w:rFonts w:asciiTheme="minorHAnsi" w:hAnsiTheme="minorHAnsi" w:cstheme="minorHAnsi"/>
                <w:sz w:val="24"/>
                <w:szCs w:val="24"/>
              </w:rPr>
              <w:t>Наименование показателя</w:t>
            </w:r>
          </w:p>
        </w:tc>
        <w:tc>
          <w:tcPr>
            <w:tcW w:w="1560" w:type="dxa"/>
          </w:tcPr>
          <w:p w:rsidR="00C72128" w:rsidRDefault="00E0640D" w:rsidP="00C72128">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center"/>
              <w:rPr>
                <w:rFonts w:asciiTheme="minorHAnsi" w:hAnsiTheme="minorHAnsi" w:cstheme="minorHAnsi"/>
                <w:sz w:val="24"/>
                <w:szCs w:val="24"/>
              </w:rPr>
            </w:pPr>
            <w:r w:rsidRPr="00FD265B">
              <w:rPr>
                <w:rFonts w:asciiTheme="minorHAnsi" w:hAnsiTheme="minorHAnsi" w:cstheme="minorHAnsi"/>
                <w:sz w:val="24"/>
                <w:szCs w:val="24"/>
              </w:rPr>
              <w:t xml:space="preserve">По </w:t>
            </w:r>
          </w:p>
          <w:p w:rsidR="00E0640D" w:rsidRPr="00E0640D" w:rsidRDefault="00E0640D" w:rsidP="00C72128">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center"/>
              <w:rPr>
                <w:rFonts w:asciiTheme="minorHAnsi" w:hAnsiTheme="minorHAnsi" w:cstheme="minorHAnsi"/>
                <w:sz w:val="24"/>
                <w:szCs w:val="24"/>
              </w:rPr>
            </w:pPr>
            <w:r w:rsidRPr="00FD265B">
              <w:rPr>
                <w:rFonts w:asciiTheme="minorHAnsi" w:hAnsiTheme="minorHAnsi" w:cstheme="minorHAnsi"/>
                <w:sz w:val="24"/>
                <w:szCs w:val="24"/>
              </w:rPr>
              <w:t>состоянию</w:t>
            </w:r>
            <w:r w:rsidRPr="00FD265B">
              <w:rPr>
                <w:rFonts w:asciiTheme="minorHAnsi" w:hAnsiTheme="minorHAnsi" w:cstheme="minorHAnsi"/>
                <w:sz w:val="24"/>
                <w:szCs w:val="24"/>
              </w:rPr>
              <w:br/>
              <w:t>на 01.01.2019</w:t>
            </w:r>
            <w:r w:rsidRPr="00FD265B">
              <w:rPr>
                <w:rFonts w:asciiTheme="minorHAnsi" w:hAnsiTheme="minorHAnsi" w:cstheme="minorHAnsi"/>
                <w:sz w:val="24"/>
                <w:szCs w:val="24"/>
              </w:rPr>
              <w:br/>
              <w:t>(факт)</w:t>
            </w:r>
          </w:p>
        </w:tc>
        <w:tc>
          <w:tcPr>
            <w:tcW w:w="1559" w:type="dxa"/>
          </w:tcPr>
          <w:p w:rsidR="00C72128" w:rsidRDefault="00E0640D" w:rsidP="00C72128">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center"/>
              <w:rPr>
                <w:rFonts w:asciiTheme="minorHAnsi" w:hAnsiTheme="minorHAnsi" w:cstheme="minorHAnsi"/>
                <w:sz w:val="24"/>
                <w:szCs w:val="24"/>
              </w:rPr>
            </w:pPr>
            <w:r w:rsidRPr="00FD265B">
              <w:rPr>
                <w:rFonts w:asciiTheme="minorHAnsi" w:hAnsiTheme="minorHAnsi" w:cstheme="minorHAnsi"/>
                <w:sz w:val="24"/>
                <w:szCs w:val="24"/>
              </w:rPr>
              <w:t xml:space="preserve">По </w:t>
            </w:r>
          </w:p>
          <w:p w:rsidR="00E0640D" w:rsidRPr="00E0640D" w:rsidRDefault="00E0640D" w:rsidP="00C72128">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center"/>
              <w:rPr>
                <w:rFonts w:asciiTheme="minorHAnsi" w:hAnsiTheme="minorHAnsi" w:cstheme="minorHAnsi"/>
                <w:sz w:val="24"/>
                <w:szCs w:val="24"/>
              </w:rPr>
            </w:pPr>
            <w:r w:rsidRPr="00FD265B">
              <w:rPr>
                <w:rFonts w:asciiTheme="minorHAnsi" w:hAnsiTheme="minorHAnsi" w:cstheme="minorHAnsi"/>
                <w:sz w:val="24"/>
                <w:szCs w:val="24"/>
              </w:rPr>
              <w:t>состоянию</w:t>
            </w:r>
            <w:r w:rsidRPr="00FD265B">
              <w:rPr>
                <w:rFonts w:asciiTheme="minorHAnsi" w:hAnsiTheme="minorHAnsi" w:cstheme="minorHAnsi"/>
                <w:sz w:val="24"/>
                <w:szCs w:val="24"/>
              </w:rPr>
              <w:br/>
              <w:t>на 01.04.2019</w:t>
            </w:r>
          </w:p>
          <w:p w:rsidR="00E0640D" w:rsidRPr="00E0640D" w:rsidRDefault="00E0640D" w:rsidP="00C72128">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center"/>
              <w:rPr>
                <w:rFonts w:asciiTheme="minorHAnsi" w:hAnsiTheme="minorHAnsi" w:cstheme="minorHAnsi"/>
                <w:sz w:val="24"/>
                <w:szCs w:val="24"/>
              </w:rPr>
            </w:pPr>
            <w:r w:rsidRPr="00FD265B">
              <w:rPr>
                <w:rFonts w:asciiTheme="minorHAnsi" w:hAnsiTheme="minorHAnsi" w:cstheme="minorHAnsi"/>
                <w:sz w:val="24"/>
                <w:szCs w:val="24"/>
              </w:rPr>
              <w:t>(факт)</w:t>
            </w:r>
          </w:p>
        </w:tc>
        <w:tc>
          <w:tcPr>
            <w:tcW w:w="1559" w:type="dxa"/>
          </w:tcPr>
          <w:p w:rsidR="00C72128" w:rsidRDefault="00E0640D" w:rsidP="00C72128">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center"/>
              <w:rPr>
                <w:rFonts w:asciiTheme="minorHAnsi" w:hAnsiTheme="minorHAnsi" w:cstheme="minorHAnsi"/>
                <w:sz w:val="24"/>
                <w:szCs w:val="24"/>
              </w:rPr>
            </w:pPr>
            <w:r w:rsidRPr="00FD265B">
              <w:rPr>
                <w:rFonts w:asciiTheme="minorHAnsi" w:hAnsiTheme="minorHAnsi" w:cstheme="minorHAnsi"/>
                <w:sz w:val="24"/>
                <w:szCs w:val="24"/>
              </w:rPr>
              <w:t xml:space="preserve">По </w:t>
            </w:r>
          </w:p>
          <w:p w:rsidR="00E0640D" w:rsidRPr="00E0640D" w:rsidRDefault="00E0640D" w:rsidP="00C72128">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center"/>
              <w:rPr>
                <w:rFonts w:asciiTheme="minorHAnsi" w:hAnsiTheme="minorHAnsi" w:cstheme="minorHAnsi"/>
                <w:sz w:val="24"/>
                <w:szCs w:val="24"/>
              </w:rPr>
            </w:pPr>
            <w:r w:rsidRPr="00FD265B">
              <w:rPr>
                <w:rFonts w:asciiTheme="minorHAnsi" w:hAnsiTheme="minorHAnsi" w:cstheme="minorHAnsi"/>
                <w:sz w:val="24"/>
                <w:szCs w:val="24"/>
              </w:rPr>
              <w:t>состоянию</w:t>
            </w:r>
            <w:r w:rsidRPr="00FD265B">
              <w:rPr>
                <w:rFonts w:asciiTheme="minorHAnsi" w:hAnsiTheme="minorHAnsi" w:cstheme="minorHAnsi"/>
                <w:sz w:val="24"/>
                <w:szCs w:val="24"/>
              </w:rPr>
              <w:br/>
              <w:t>на 01.07.2019</w:t>
            </w:r>
          </w:p>
          <w:p w:rsidR="00E0640D" w:rsidRPr="00E0640D" w:rsidRDefault="00E0640D" w:rsidP="00C72128">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center"/>
              <w:rPr>
                <w:rFonts w:asciiTheme="minorHAnsi" w:hAnsiTheme="minorHAnsi" w:cstheme="minorHAnsi"/>
                <w:sz w:val="24"/>
                <w:szCs w:val="24"/>
              </w:rPr>
            </w:pPr>
            <w:r w:rsidRPr="00FD265B">
              <w:rPr>
                <w:rFonts w:asciiTheme="minorHAnsi" w:hAnsiTheme="minorHAnsi" w:cstheme="minorHAnsi"/>
                <w:sz w:val="24"/>
                <w:szCs w:val="24"/>
              </w:rPr>
              <w:t>(факт)</w:t>
            </w:r>
          </w:p>
        </w:tc>
        <w:tc>
          <w:tcPr>
            <w:tcW w:w="1418" w:type="dxa"/>
          </w:tcPr>
          <w:p w:rsidR="00C72128" w:rsidRDefault="00E0640D" w:rsidP="00C72128">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center"/>
              <w:rPr>
                <w:rFonts w:asciiTheme="minorHAnsi" w:hAnsiTheme="minorHAnsi" w:cstheme="minorHAnsi"/>
                <w:sz w:val="24"/>
                <w:szCs w:val="24"/>
              </w:rPr>
            </w:pPr>
            <w:r w:rsidRPr="00FD265B">
              <w:rPr>
                <w:rFonts w:asciiTheme="minorHAnsi" w:hAnsiTheme="minorHAnsi" w:cstheme="minorHAnsi"/>
                <w:sz w:val="24"/>
                <w:szCs w:val="24"/>
              </w:rPr>
              <w:t>По</w:t>
            </w:r>
          </w:p>
          <w:p w:rsidR="00E0640D" w:rsidRPr="00E0640D" w:rsidRDefault="00E0640D" w:rsidP="00C72128">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center"/>
              <w:rPr>
                <w:rFonts w:asciiTheme="minorHAnsi" w:hAnsiTheme="minorHAnsi" w:cstheme="minorHAnsi"/>
                <w:sz w:val="24"/>
                <w:szCs w:val="24"/>
              </w:rPr>
            </w:pPr>
            <w:r w:rsidRPr="00FD265B">
              <w:rPr>
                <w:rFonts w:asciiTheme="minorHAnsi" w:hAnsiTheme="minorHAnsi" w:cstheme="minorHAnsi"/>
                <w:sz w:val="24"/>
                <w:szCs w:val="24"/>
              </w:rPr>
              <w:t>состоянию</w:t>
            </w:r>
            <w:r w:rsidRPr="00FD265B">
              <w:rPr>
                <w:rFonts w:asciiTheme="minorHAnsi" w:hAnsiTheme="minorHAnsi" w:cstheme="minorHAnsi"/>
                <w:sz w:val="24"/>
                <w:szCs w:val="24"/>
              </w:rPr>
              <w:br/>
              <w:t xml:space="preserve">на </w:t>
            </w:r>
            <w:r w:rsidR="00C72128">
              <w:rPr>
                <w:rFonts w:asciiTheme="minorHAnsi" w:hAnsiTheme="minorHAnsi" w:cstheme="minorHAnsi"/>
                <w:sz w:val="24"/>
                <w:szCs w:val="24"/>
              </w:rPr>
              <w:t>0</w:t>
            </w:r>
            <w:r w:rsidRPr="00FD265B">
              <w:rPr>
                <w:rFonts w:asciiTheme="minorHAnsi" w:hAnsiTheme="minorHAnsi" w:cstheme="minorHAnsi"/>
                <w:sz w:val="24"/>
                <w:szCs w:val="24"/>
              </w:rPr>
              <w:t>1.10.2019</w:t>
            </w:r>
          </w:p>
          <w:p w:rsidR="00E0640D" w:rsidRPr="00E0640D" w:rsidRDefault="00E0640D" w:rsidP="00C72128">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center"/>
              <w:rPr>
                <w:rFonts w:asciiTheme="minorHAnsi" w:hAnsiTheme="minorHAnsi" w:cstheme="minorHAnsi"/>
                <w:sz w:val="24"/>
                <w:szCs w:val="24"/>
              </w:rPr>
            </w:pPr>
            <w:r w:rsidRPr="00FD265B">
              <w:rPr>
                <w:rFonts w:asciiTheme="minorHAnsi" w:hAnsiTheme="minorHAnsi" w:cstheme="minorHAnsi"/>
                <w:sz w:val="24"/>
                <w:szCs w:val="24"/>
              </w:rPr>
              <w:t>(факт)</w:t>
            </w:r>
          </w:p>
        </w:tc>
        <w:tc>
          <w:tcPr>
            <w:tcW w:w="1417" w:type="dxa"/>
          </w:tcPr>
          <w:p w:rsidR="00E0640D" w:rsidRPr="00E0640D" w:rsidRDefault="00E0640D" w:rsidP="00C72128">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center"/>
              <w:rPr>
                <w:rFonts w:asciiTheme="minorHAnsi" w:hAnsiTheme="minorHAnsi" w:cstheme="minorHAnsi"/>
                <w:sz w:val="24"/>
                <w:szCs w:val="24"/>
              </w:rPr>
            </w:pPr>
            <w:r w:rsidRPr="00FD265B">
              <w:rPr>
                <w:rFonts w:asciiTheme="minorHAnsi" w:hAnsiTheme="minorHAnsi" w:cstheme="minorHAnsi"/>
                <w:sz w:val="24"/>
                <w:szCs w:val="24"/>
              </w:rPr>
              <w:t>По состоянию</w:t>
            </w:r>
            <w:r w:rsidRPr="00FD265B">
              <w:rPr>
                <w:rFonts w:asciiTheme="minorHAnsi" w:hAnsiTheme="minorHAnsi" w:cstheme="minorHAnsi"/>
                <w:sz w:val="24"/>
                <w:szCs w:val="24"/>
              </w:rPr>
              <w:br/>
              <w:t>на 01.01.2020</w:t>
            </w:r>
          </w:p>
          <w:p w:rsidR="00E0640D" w:rsidRPr="00E0640D" w:rsidRDefault="00E0640D" w:rsidP="00C72128">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center"/>
              <w:rPr>
                <w:rFonts w:asciiTheme="minorHAnsi" w:hAnsiTheme="minorHAnsi" w:cstheme="minorHAnsi"/>
                <w:sz w:val="24"/>
                <w:szCs w:val="24"/>
              </w:rPr>
            </w:pPr>
            <w:r w:rsidRPr="00FD265B">
              <w:rPr>
                <w:rFonts w:asciiTheme="minorHAnsi" w:hAnsiTheme="minorHAnsi" w:cstheme="minorHAnsi"/>
                <w:sz w:val="24"/>
                <w:szCs w:val="24"/>
              </w:rPr>
              <w:t>(прогноз)</w:t>
            </w:r>
          </w:p>
        </w:tc>
      </w:tr>
      <w:tr w:rsidR="00E0640D" w:rsidRPr="0056254D" w:rsidTr="00C72128">
        <w:tc>
          <w:tcPr>
            <w:tcW w:w="2268" w:type="dxa"/>
          </w:tcPr>
          <w:p w:rsidR="00E0640D" w:rsidRPr="0056254D" w:rsidRDefault="00E0640D" w:rsidP="00BE0EA8">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both"/>
              <w:rPr>
                <w:rFonts w:asciiTheme="minorHAnsi" w:hAnsiTheme="minorHAnsi" w:cstheme="minorHAnsi"/>
                <w:sz w:val="24"/>
                <w:szCs w:val="24"/>
              </w:rPr>
            </w:pPr>
            <w:r w:rsidRPr="00FD265B">
              <w:rPr>
                <w:rFonts w:asciiTheme="minorHAnsi" w:hAnsiTheme="minorHAnsi" w:cstheme="minorHAnsi"/>
                <w:bCs/>
                <w:sz w:val="24"/>
                <w:szCs w:val="24"/>
              </w:rPr>
              <w:t>Объем муниципаль</w:t>
            </w:r>
            <w:r w:rsidR="00BE0EA8">
              <w:rPr>
                <w:rFonts w:asciiTheme="minorHAnsi" w:hAnsiTheme="minorHAnsi" w:cstheme="minorHAnsi"/>
                <w:bCs/>
                <w:sz w:val="24"/>
                <w:szCs w:val="24"/>
              </w:rPr>
              <w:t>-</w:t>
            </w:r>
            <w:r w:rsidRPr="00FD265B">
              <w:rPr>
                <w:rFonts w:asciiTheme="minorHAnsi" w:hAnsiTheme="minorHAnsi" w:cstheme="minorHAnsi"/>
                <w:bCs/>
                <w:sz w:val="24"/>
                <w:szCs w:val="24"/>
              </w:rPr>
              <w:t>ного долга</w:t>
            </w:r>
          </w:p>
        </w:tc>
        <w:tc>
          <w:tcPr>
            <w:tcW w:w="1560" w:type="dxa"/>
            <w:vAlign w:val="bottom"/>
          </w:tcPr>
          <w:p w:rsidR="00E0640D" w:rsidRPr="00FD265B" w:rsidRDefault="00E0640D" w:rsidP="00E0640D">
            <w:pPr>
              <w:keepNext/>
              <w:keepLines/>
              <w:suppressLineNumbers/>
              <w:contextualSpacing/>
              <w:jc w:val="center"/>
              <w:rPr>
                <w:rFonts w:cstheme="minorHAnsi"/>
                <w:bCs/>
                <w:sz w:val="24"/>
                <w:szCs w:val="24"/>
              </w:rPr>
            </w:pPr>
            <w:r w:rsidRPr="00FD265B">
              <w:rPr>
                <w:rFonts w:cstheme="minorHAnsi"/>
                <w:bCs/>
                <w:sz w:val="24"/>
                <w:szCs w:val="24"/>
              </w:rPr>
              <w:t>259 307,5</w:t>
            </w:r>
          </w:p>
        </w:tc>
        <w:tc>
          <w:tcPr>
            <w:tcW w:w="1559" w:type="dxa"/>
            <w:vAlign w:val="bottom"/>
          </w:tcPr>
          <w:p w:rsidR="00E0640D" w:rsidRPr="00FD265B" w:rsidRDefault="00E0640D" w:rsidP="00E0640D">
            <w:pPr>
              <w:keepNext/>
              <w:keepLines/>
              <w:suppressLineNumbers/>
              <w:contextualSpacing/>
              <w:jc w:val="center"/>
              <w:rPr>
                <w:rFonts w:cstheme="minorHAnsi"/>
                <w:bCs/>
                <w:sz w:val="24"/>
                <w:szCs w:val="24"/>
              </w:rPr>
            </w:pPr>
            <w:r w:rsidRPr="00FD265B">
              <w:rPr>
                <w:rFonts w:cstheme="minorHAnsi"/>
                <w:bCs/>
                <w:sz w:val="24"/>
                <w:szCs w:val="24"/>
              </w:rPr>
              <w:t>259 307,5</w:t>
            </w:r>
          </w:p>
        </w:tc>
        <w:tc>
          <w:tcPr>
            <w:tcW w:w="1559" w:type="dxa"/>
            <w:vAlign w:val="bottom"/>
          </w:tcPr>
          <w:p w:rsidR="00E0640D" w:rsidRPr="00FD265B" w:rsidRDefault="00E0640D" w:rsidP="00E0640D">
            <w:pPr>
              <w:keepNext/>
              <w:keepLines/>
              <w:suppressLineNumbers/>
              <w:contextualSpacing/>
              <w:jc w:val="center"/>
              <w:rPr>
                <w:rFonts w:cstheme="minorHAnsi"/>
                <w:bCs/>
                <w:sz w:val="24"/>
                <w:szCs w:val="24"/>
              </w:rPr>
            </w:pPr>
            <w:r w:rsidRPr="00FD265B">
              <w:rPr>
                <w:rFonts w:cstheme="minorHAnsi"/>
                <w:bCs/>
                <w:sz w:val="24"/>
                <w:szCs w:val="24"/>
              </w:rPr>
              <w:t>249 307,5</w:t>
            </w:r>
          </w:p>
        </w:tc>
        <w:tc>
          <w:tcPr>
            <w:tcW w:w="1418" w:type="dxa"/>
            <w:vAlign w:val="bottom"/>
          </w:tcPr>
          <w:p w:rsidR="00E0640D" w:rsidRPr="00FD265B" w:rsidRDefault="00E0640D" w:rsidP="00E0640D">
            <w:pPr>
              <w:keepNext/>
              <w:keepLines/>
              <w:suppressLineNumbers/>
              <w:contextualSpacing/>
              <w:jc w:val="center"/>
              <w:rPr>
                <w:rFonts w:cstheme="minorHAnsi"/>
                <w:bCs/>
                <w:sz w:val="24"/>
                <w:szCs w:val="24"/>
              </w:rPr>
            </w:pPr>
            <w:r w:rsidRPr="00FD265B">
              <w:rPr>
                <w:rFonts w:cstheme="minorHAnsi"/>
                <w:bCs/>
                <w:sz w:val="24"/>
                <w:szCs w:val="24"/>
              </w:rPr>
              <w:t>244 307,5</w:t>
            </w:r>
          </w:p>
        </w:tc>
        <w:tc>
          <w:tcPr>
            <w:tcW w:w="1417" w:type="dxa"/>
            <w:vAlign w:val="bottom"/>
          </w:tcPr>
          <w:p w:rsidR="00E0640D" w:rsidRPr="00FD265B" w:rsidRDefault="00E0640D" w:rsidP="00E0640D">
            <w:pPr>
              <w:keepNext/>
              <w:keepLines/>
              <w:suppressLineNumbers/>
              <w:contextualSpacing/>
              <w:jc w:val="center"/>
              <w:rPr>
                <w:rFonts w:cstheme="minorHAnsi"/>
                <w:bCs/>
                <w:sz w:val="24"/>
                <w:szCs w:val="24"/>
              </w:rPr>
            </w:pPr>
            <w:r w:rsidRPr="00FD265B">
              <w:rPr>
                <w:rFonts w:cstheme="minorHAnsi"/>
                <w:bCs/>
                <w:sz w:val="24"/>
                <w:szCs w:val="24"/>
              </w:rPr>
              <w:t>236 000,0</w:t>
            </w:r>
          </w:p>
        </w:tc>
      </w:tr>
      <w:tr w:rsidR="00E0640D" w:rsidRPr="0056254D" w:rsidTr="00C72128">
        <w:tc>
          <w:tcPr>
            <w:tcW w:w="2268" w:type="dxa"/>
          </w:tcPr>
          <w:p w:rsidR="00E0640D" w:rsidRPr="0056254D" w:rsidRDefault="00E0640D" w:rsidP="00BE0EA8">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both"/>
              <w:rPr>
                <w:rFonts w:asciiTheme="minorHAnsi" w:hAnsiTheme="minorHAnsi" w:cstheme="minorHAnsi"/>
                <w:sz w:val="24"/>
                <w:szCs w:val="24"/>
              </w:rPr>
            </w:pPr>
            <w:r w:rsidRPr="0056254D">
              <w:rPr>
                <w:rFonts w:asciiTheme="minorHAnsi" w:hAnsiTheme="minorHAnsi" w:cstheme="minorHAnsi"/>
                <w:bCs/>
                <w:sz w:val="24"/>
                <w:szCs w:val="24"/>
              </w:rPr>
              <w:t>в том числе:</w:t>
            </w:r>
          </w:p>
        </w:tc>
        <w:tc>
          <w:tcPr>
            <w:tcW w:w="1560" w:type="dxa"/>
          </w:tcPr>
          <w:p w:rsidR="00E0640D" w:rsidRPr="0056254D" w:rsidRDefault="00E0640D" w:rsidP="00243E4E">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0"/>
              <w:contextualSpacing/>
              <w:jc w:val="both"/>
              <w:rPr>
                <w:rFonts w:asciiTheme="minorHAnsi" w:hAnsiTheme="minorHAnsi" w:cstheme="minorHAnsi"/>
                <w:sz w:val="24"/>
                <w:szCs w:val="24"/>
              </w:rPr>
            </w:pPr>
          </w:p>
        </w:tc>
        <w:tc>
          <w:tcPr>
            <w:tcW w:w="1559" w:type="dxa"/>
          </w:tcPr>
          <w:p w:rsidR="00E0640D" w:rsidRPr="0056254D" w:rsidRDefault="00E0640D" w:rsidP="00243E4E">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0"/>
              <w:contextualSpacing/>
              <w:jc w:val="both"/>
              <w:rPr>
                <w:rFonts w:asciiTheme="minorHAnsi" w:hAnsiTheme="minorHAnsi" w:cstheme="minorHAnsi"/>
                <w:sz w:val="24"/>
                <w:szCs w:val="24"/>
              </w:rPr>
            </w:pPr>
          </w:p>
        </w:tc>
        <w:tc>
          <w:tcPr>
            <w:tcW w:w="1559" w:type="dxa"/>
          </w:tcPr>
          <w:p w:rsidR="00E0640D" w:rsidRPr="0056254D" w:rsidRDefault="00E0640D" w:rsidP="00243E4E">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0"/>
              <w:contextualSpacing/>
              <w:jc w:val="both"/>
              <w:rPr>
                <w:rFonts w:asciiTheme="minorHAnsi" w:hAnsiTheme="minorHAnsi" w:cstheme="minorHAnsi"/>
                <w:sz w:val="24"/>
                <w:szCs w:val="24"/>
              </w:rPr>
            </w:pPr>
          </w:p>
        </w:tc>
        <w:tc>
          <w:tcPr>
            <w:tcW w:w="1418" w:type="dxa"/>
          </w:tcPr>
          <w:p w:rsidR="00E0640D" w:rsidRPr="0056254D" w:rsidRDefault="00E0640D" w:rsidP="00243E4E">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0"/>
              <w:contextualSpacing/>
              <w:jc w:val="both"/>
              <w:rPr>
                <w:rFonts w:asciiTheme="minorHAnsi" w:hAnsiTheme="minorHAnsi" w:cstheme="minorHAnsi"/>
                <w:sz w:val="24"/>
                <w:szCs w:val="24"/>
              </w:rPr>
            </w:pPr>
          </w:p>
        </w:tc>
        <w:tc>
          <w:tcPr>
            <w:tcW w:w="1417" w:type="dxa"/>
          </w:tcPr>
          <w:p w:rsidR="00E0640D" w:rsidRPr="0056254D" w:rsidRDefault="00E0640D" w:rsidP="00243E4E">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0"/>
              <w:contextualSpacing/>
              <w:jc w:val="both"/>
              <w:rPr>
                <w:rFonts w:asciiTheme="minorHAnsi" w:hAnsiTheme="minorHAnsi" w:cstheme="minorHAnsi"/>
                <w:sz w:val="24"/>
                <w:szCs w:val="24"/>
              </w:rPr>
            </w:pPr>
          </w:p>
        </w:tc>
      </w:tr>
      <w:tr w:rsidR="00E0640D" w:rsidRPr="0056254D" w:rsidTr="00C72128">
        <w:tc>
          <w:tcPr>
            <w:tcW w:w="2268" w:type="dxa"/>
          </w:tcPr>
          <w:p w:rsidR="00E0640D" w:rsidRPr="0056254D" w:rsidRDefault="00E0640D" w:rsidP="00BE0EA8">
            <w:pPr>
              <w:keepNext/>
              <w:keepLines/>
              <w:suppressLineNumbers/>
              <w:suppressAutoHyphens/>
              <w:ind w:left="-108" w:right="-108"/>
              <w:contextualSpacing/>
              <w:jc w:val="both"/>
              <w:rPr>
                <w:rFonts w:cstheme="minorHAnsi"/>
                <w:iCs/>
                <w:sz w:val="24"/>
                <w:szCs w:val="24"/>
              </w:rPr>
            </w:pPr>
            <w:r w:rsidRPr="0056254D">
              <w:rPr>
                <w:rFonts w:cstheme="minorHAnsi"/>
                <w:iCs/>
                <w:sz w:val="24"/>
                <w:szCs w:val="24"/>
              </w:rPr>
              <w:t>Муниципальные ценные бумаги</w:t>
            </w:r>
          </w:p>
        </w:tc>
        <w:tc>
          <w:tcPr>
            <w:tcW w:w="1560" w:type="dxa"/>
          </w:tcPr>
          <w:p w:rsidR="00E0640D" w:rsidRPr="0056254D" w:rsidRDefault="00E0640D" w:rsidP="00E0640D">
            <w:pPr>
              <w:keepNext/>
              <w:keepLines/>
              <w:suppressLineNumbers/>
              <w:contextualSpacing/>
              <w:jc w:val="center"/>
              <w:rPr>
                <w:rFonts w:cstheme="minorHAnsi"/>
                <w:iCs/>
                <w:sz w:val="24"/>
                <w:szCs w:val="24"/>
              </w:rPr>
            </w:pPr>
            <w:r w:rsidRPr="0056254D">
              <w:rPr>
                <w:rFonts w:cstheme="minorHAnsi"/>
                <w:iCs/>
                <w:sz w:val="24"/>
                <w:szCs w:val="24"/>
              </w:rPr>
              <w:t>0,0</w:t>
            </w:r>
          </w:p>
        </w:tc>
        <w:tc>
          <w:tcPr>
            <w:tcW w:w="1559" w:type="dxa"/>
          </w:tcPr>
          <w:p w:rsidR="00E0640D" w:rsidRPr="0056254D" w:rsidRDefault="00E0640D" w:rsidP="00E0640D">
            <w:pPr>
              <w:keepNext/>
              <w:keepLines/>
              <w:suppressLineNumbers/>
              <w:contextualSpacing/>
              <w:jc w:val="center"/>
              <w:rPr>
                <w:rFonts w:cstheme="minorHAnsi"/>
                <w:iCs/>
                <w:sz w:val="24"/>
                <w:szCs w:val="24"/>
              </w:rPr>
            </w:pPr>
            <w:r w:rsidRPr="0056254D">
              <w:rPr>
                <w:rFonts w:cstheme="minorHAnsi"/>
                <w:iCs/>
                <w:sz w:val="24"/>
                <w:szCs w:val="24"/>
              </w:rPr>
              <w:t>0,0</w:t>
            </w:r>
          </w:p>
        </w:tc>
        <w:tc>
          <w:tcPr>
            <w:tcW w:w="1559" w:type="dxa"/>
          </w:tcPr>
          <w:p w:rsidR="00E0640D" w:rsidRPr="0056254D" w:rsidRDefault="00E0640D" w:rsidP="00E0640D">
            <w:pPr>
              <w:keepNext/>
              <w:keepLines/>
              <w:suppressLineNumbers/>
              <w:contextualSpacing/>
              <w:jc w:val="center"/>
              <w:rPr>
                <w:rFonts w:cstheme="minorHAnsi"/>
                <w:iCs/>
                <w:sz w:val="24"/>
                <w:szCs w:val="24"/>
              </w:rPr>
            </w:pPr>
            <w:r w:rsidRPr="0056254D">
              <w:rPr>
                <w:rFonts w:cstheme="minorHAnsi"/>
                <w:iCs/>
                <w:sz w:val="24"/>
                <w:szCs w:val="24"/>
              </w:rPr>
              <w:t>0,0</w:t>
            </w:r>
          </w:p>
        </w:tc>
        <w:tc>
          <w:tcPr>
            <w:tcW w:w="1418" w:type="dxa"/>
          </w:tcPr>
          <w:p w:rsidR="00E0640D" w:rsidRPr="0056254D" w:rsidRDefault="00E0640D" w:rsidP="00E0640D">
            <w:pPr>
              <w:keepNext/>
              <w:keepLines/>
              <w:suppressLineNumbers/>
              <w:contextualSpacing/>
              <w:jc w:val="center"/>
              <w:rPr>
                <w:rFonts w:cstheme="minorHAnsi"/>
                <w:iCs/>
                <w:sz w:val="24"/>
                <w:szCs w:val="24"/>
              </w:rPr>
            </w:pPr>
            <w:r w:rsidRPr="0056254D">
              <w:rPr>
                <w:rFonts w:cstheme="minorHAnsi"/>
                <w:iCs/>
                <w:sz w:val="24"/>
                <w:szCs w:val="24"/>
              </w:rPr>
              <w:t>0,0</w:t>
            </w:r>
          </w:p>
        </w:tc>
        <w:tc>
          <w:tcPr>
            <w:tcW w:w="1417" w:type="dxa"/>
          </w:tcPr>
          <w:p w:rsidR="00E0640D" w:rsidRPr="0056254D" w:rsidRDefault="00E0640D" w:rsidP="00E0640D">
            <w:pPr>
              <w:keepNext/>
              <w:keepLines/>
              <w:suppressLineNumbers/>
              <w:contextualSpacing/>
              <w:jc w:val="center"/>
              <w:rPr>
                <w:rFonts w:cstheme="minorHAnsi"/>
                <w:iCs/>
                <w:sz w:val="24"/>
                <w:szCs w:val="24"/>
              </w:rPr>
            </w:pPr>
            <w:r w:rsidRPr="0056254D">
              <w:rPr>
                <w:rFonts w:cstheme="minorHAnsi"/>
                <w:iCs/>
                <w:sz w:val="24"/>
                <w:szCs w:val="24"/>
              </w:rPr>
              <w:t>0,0</w:t>
            </w:r>
          </w:p>
        </w:tc>
      </w:tr>
      <w:tr w:rsidR="00E0640D" w:rsidRPr="0056254D" w:rsidTr="00C72128">
        <w:tc>
          <w:tcPr>
            <w:tcW w:w="2268" w:type="dxa"/>
          </w:tcPr>
          <w:p w:rsidR="00E0640D" w:rsidRPr="0056254D" w:rsidRDefault="00E0640D" w:rsidP="00BE0EA8">
            <w:pPr>
              <w:keepNext/>
              <w:keepLines/>
              <w:suppressLineNumbers/>
              <w:suppressAutoHyphens/>
              <w:ind w:left="-108" w:right="-108"/>
              <w:contextualSpacing/>
              <w:jc w:val="both"/>
              <w:rPr>
                <w:rFonts w:cstheme="minorHAnsi"/>
                <w:iCs/>
                <w:sz w:val="24"/>
                <w:szCs w:val="24"/>
              </w:rPr>
            </w:pPr>
            <w:r w:rsidRPr="0056254D">
              <w:rPr>
                <w:rFonts w:cstheme="minorHAnsi"/>
                <w:iCs/>
                <w:sz w:val="24"/>
                <w:szCs w:val="24"/>
              </w:rPr>
              <w:t xml:space="preserve">Бюджетные кредиты, привлеченные от других бюджетов бюджетной системы </w:t>
            </w:r>
            <w:r w:rsidR="00BE0EA8">
              <w:rPr>
                <w:rFonts w:cstheme="minorHAnsi"/>
                <w:iCs/>
                <w:sz w:val="24"/>
                <w:szCs w:val="24"/>
              </w:rPr>
              <w:t xml:space="preserve">Российской </w:t>
            </w:r>
            <w:r w:rsidRPr="0056254D">
              <w:rPr>
                <w:rFonts w:cstheme="minorHAnsi"/>
                <w:iCs/>
                <w:sz w:val="24"/>
                <w:szCs w:val="24"/>
              </w:rPr>
              <w:t>Федерации</w:t>
            </w:r>
          </w:p>
        </w:tc>
        <w:tc>
          <w:tcPr>
            <w:tcW w:w="1560" w:type="dxa"/>
          </w:tcPr>
          <w:p w:rsidR="00E0640D" w:rsidRPr="0056254D" w:rsidRDefault="00E0640D" w:rsidP="00E0640D">
            <w:pPr>
              <w:keepNext/>
              <w:keepLines/>
              <w:suppressLineNumbers/>
              <w:contextualSpacing/>
              <w:jc w:val="center"/>
              <w:rPr>
                <w:rFonts w:cstheme="minorHAnsi"/>
                <w:iCs/>
                <w:sz w:val="24"/>
                <w:szCs w:val="24"/>
              </w:rPr>
            </w:pPr>
            <w:r w:rsidRPr="0056254D">
              <w:rPr>
                <w:rFonts w:cstheme="minorHAnsi"/>
                <w:iCs/>
                <w:sz w:val="24"/>
                <w:szCs w:val="24"/>
              </w:rPr>
              <w:t>74 307,5</w:t>
            </w:r>
          </w:p>
        </w:tc>
        <w:tc>
          <w:tcPr>
            <w:tcW w:w="1559" w:type="dxa"/>
          </w:tcPr>
          <w:p w:rsidR="00E0640D" w:rsidRPr="0056254D" w:rsidRDefault="00E0640D" w:rsidP="00E0640D">
            <w:pPr>
              <w:keepNext/>
              <w:keepLines/>
              <w:suppressLineNumbers/>
              <w:contextualSpacing/>
              <w:jc w:val="center"/>
              <w:rPr>
                <w:rFonts w:cstheme="minorHAnsi"/>
                <w:iCs/>
                <w:sz w:val="24"/>
                <w:szCs w:val="24"/>
              </w:rPr>
            </w:pPr>
            <w:r w:rsidRPr="0056254D">
              <w:rPr>
                <w:rFonts w:cstheme="minorHAnsi"/>
                <w:iCs/>
                <w:sz w:val="24"/>
                <w:szCs w:val="24"/>
              </w:rPr>
              <w:t>129 307,5</w:t>
            </w:r>
          </w:p>
        </w:tc>
        <w:tc>
          <w:tcPr>
            <w:tcW w:w="1559" w:type="dxa"/>
          </w:tcPr>
          <w:p w:rsidR="00E0640D" w:rsidRPr="0056254D" w:rsidRDefault="00E0640D" w:rsidP="00E0640D">
            <w:pPr>
              <w:keepNext/>
              <w:keepLines/>
              <w:suppressLineNumbers/>
              <w:contextualSpacing/>
              <w:jc w:val="center"/>
              <w:rPr>
                <w:rFonts w:cstheme="minorHAnsi"/>
                <w:iCs/>
                <w:sz w:val="24"/>
                <w:szCs w:val="24"/>
              </w:rPr>
            </w:pPr>
            <w:r w:rsidRPr="0056254D">
              <w:rPr>
                <w:rFonts w:cstheme="minorHAnsi"/>
                <w:iCs/>
                <w:sz w:val="24"/>
                <w:szCs w:val="24"/>
              </w:rPr>
              <w:t>129 307,5</w:t>
            </w:r>
          </w:p>
        </w:tc>
        <w:tc>
          <w:tcPr>
            <w:tcW w:w="1418" w:type="dxa"/>
          </w:tcPr>
          <w:p w:rsidR="00E0640D" w:rsidRPr="0056254D" w:rsidRDefault="00E0640D" w:rsidP="00E0640D">
            <w:pPr>
              <w:keepNext/>
              <w:keepLines/>
              <w:suppressLineNumbers/>
              <w:contextualSpacing/>
              <w:jc w:val="center"/>
              <w:rPr>
                <w:rFonts w:cstheme="minorHAnsi"/>
                <w:iCs/>
                <w:sz w:val="24"/>
                <w:szCs w:val="24"/>
              </w:rPr>
            </w:pPr>
            <w:r w:rsidRPr="0056254D">
              <w:rPr>
                <w:rFonts w:cstheme="minorHAnsi"/>
                <w:iCs/>
                <w:sz w:val="24"/>
                <w:szCs w:val="24"/>
              </w:rPr>
              <w:t>129 307,5</w:t>
            </w:r>
          </w:p>
        </w:tc>
        <w:tc>
          <w:tcPr>
            <w:tcW w:w="1417" w:type="dxa"/>
          </w:tcPr>
          <w:p w:rsidR="00E0640D" w:rsidRPr="0056254D" w:rsidRDefault="00E0640D" w:rsidP="00E0640D">
            <w:pPr>
              <w:keepNext/>
              <w:keepLines/>
              <w:suppressLineNumbers/>
              <w:contextualSpacing/>
              <w:jc w:val="center"/>
              <w:rPr>
                <w:rFonts w:cstheme="minorHAnsi"/>
                <w:iCs/>
                <w:sz w:val="24"/>
                <w:szCs w:val="24"/>
              </w:rPr>
            </w:pPr>
            <w:r w:rsidRPr="0056254D">
              <w:rPr>
                <w:rFonts w:cstheme="minorHAnsi"/>
                <w:iCs/>
                <w:sz w:val="24"/>
                <w:szCs w:val="24"/>
              </w:rPr>
              <w:t>41 000,0</w:t>
            </w:r>
          </w:p>
        </w:tc>
      </w:tr>
      <w:tr w:rsidR="00E0640D" w:rsidRPr="0056254D" w:rsidTr="00C72128">
        <w:tc>
          <w:tcPr>
            <w:tcW w:w="2268" w:type="dxa"/>
          </w:tcPr>
          <w:p w:rsidR="00E0640D" w:rsidRPr="0056254D" w:rsidRDefault="00E0640D" w:rsidP="00BE0EA8">
            <w:pPr>
              <w:keepNext/>
              <w:keepLines/>
              <w:suppressLineNumbers/>
              <w:suppressAutoHyphens/>
              <w:ind w:left="-108" w:right="-108"/>
              <w:contextualSpacing/>
              <w:jc w:val="both"/>
              <w:rPr>
                <w:rFonts w:cstheme="minorHAnsi"/>
                <w:iCs/>
                <w:sz w:val="24"/>
                <w:szCs w:val="24"/>
              </w:rPr>
            </w:pPr>
            <w:r w:rsidRPr="0056254D">
              <w:rPr>
                <w:rFonts w:cstheme="minorHAnsi"/>
                <w:iCs/>
                <w:sz w:val="24"/>
                <w:szCs w:val="24"/>
              </w:rPr>
              <w:t>Кредиты, привлечен</w:t>
            </w:r>
            <w:r w:rsidR="00BE0EA8">
              <w:rPr>
                <w:rFonts w:cstheme="minorHAnsi"/>
                <w:iCs/>
                <w:sz w:val="24"/>
                <w:szCs w:val="24"/>
              </w:rPr>
              <w:t>-</w:t>
            </w:r>
            <w:r w:rsidRPr="0056254D">
              <w:rPr>
                <w:rFonts w:cstheme="minorHAnsi"/>
                <w:iCs/>
                <w:sz w:val="24"/>
                <w:szCs w:val="24"/>
              </w:rPr>
              <w:t>ные от кредитных организаций</w:t>
            </w:r>
          </w:p>
        </w:tc>
        <w:tc>
          <w:tcPr>
            <w:tcW w:w="1560" w:type="dxa"/>
          </w:tcPr>
          <w:p w:rsidR="00E0640D" w:rsidRPr="0056254D" w:rsidRDefault="00E0640D" w:rsidP="00E0640D">
            <w:pPr>
              <w:keepNext/>
              <w:keepLines/>
              <w:suppressLineNumbers/>
              <w:contextualSpacing/>
              <w:jc w:val="center"/>
              <w:rPr>
                <w:rFonts w:cstheme="minorHAnsi"/>
                <w:iCs/>
                <w:sz w:val="24"/>
                <w:szCs w:val="24"/>
              </w:rPr>
            </w:pPr>
            <w:r w:rsidRPr="0056254D">
              <w:rPr>
                <w:rFonts w:cstheme="minorHAnsi"/>
                <w:iCs/>
                <w:sz w:val="24"/>
                <w:szCs w:val="24"/>
              </w:rPr>
              <w:t>185 000,0</w:t>
            </w:r>
          </w:p>
        </w:tc>
        <w:tc>
          <w:tcPr>
            <w:tcW w:w="1559" w:type="dxa"/>
          </w:tcPr>
          <w:p w:rsidR="00E0640D" w:rsidRPr="0056254D" w:rsidRDefault="00E0640D" w:rsidP="00E0640D">
            <w:pPr>
              <w:keepNext/>
              <w:keepLines/>
              <w:suppressLineNumbers/>
              <w:contextualSpacing/>
              <w:jc w:val="center"/>
              <w:rPr>
                <w:rFonts w:cstheme="minorHAnsi"/>
                <w:iCs/>
                <w:sz w:val="24"/>
                <w:szCs w:val="24"/>
              </w:rPr>
            </w:pPr>
            <w:r w:rsidRPr="0056254D">
              <w:rPr>
                <w:rFonts w:cstheme="minorHAnsi"/>
                <w:iCs/>
                <w:sz w:val="24"/>
                <w:szCs w:val="24"/>
              </w:rPr>
              <w:t>120 000,0</w:t>
            </w:r>
          </w:p>
        </w:tc>
        <w:tc>
          <w:tcPr>
            <w:tcW w:w="1559" w:type="dxa"/>
          </w:tcPr>
          <w:p w:rsidR="00E0640D" w:rsidRPr="0056254D" w:rsidRDefault="00E0640D" w:rsidP="00E0640D">
            <w:pPr>
              <w:keepNext/>
              <w:keepLines/>
              <w:suppressLineNumbers/>
              <w:contextualSpacing/>
              <w:jc w:val="center"/>
              <w:rPr>
                <w:rFonts w:cstheme="minorHAnsi"/>
                <w:iCs/>
                <w:sz w:val="24"/>
                <w:szCs w:val="24"/>
              </w:rPr>
            </w:pPr>
            <w:r w:rsidRPr="0056254D">
              <w:rPr>
                <w:rFonts w:cstheme="minorHAnsi"/>
                <w:iCs/>
                <w:sz w:val="24"/>
                <w:szCs w:val="24"/>
              </w:rPr>
              <w:t>120 000,0</w:t>
            </w:r>
          </w:p>
        </w:tc>
        <w:tc>
          <w:tcPr>
            <w:tcW w:w="1418" w:type="dxa"/>
          </w:tcPr>
          <w:p w:rsidR="00E0640D" w:rsidRPr="0056254D" w:rsidRDefault="00E0640D" w:rsidP="00E0640D">
            <w:pPr>
              <w:keepNext/>
              <w:keepLines/>
              <w:suppressLineNumbers/>
              <w:contextualSpacing/>
              <w:jc w:val="center"/>
              <w:rPr>
                <w:rFonts w:cstheme="minorHAnsi"/>
                <w:iCs/>
                <w:sz w:val="24"/>
                <w:szCs w:val="24"/>
              </w:rPr>
            </w:pPr>
            <w:r w:rsidRPr="0056254D">
              <w:rPr>
                <w:rFonts w:cstheme="minorHAnsi"/>
                <w:iCs/>
                <w:sz w:val="24"/>
                <w:szCs w:val="24"/>
              </w:rPr>
              <w:t>115 000,0</w:t>
            </w:r>
          </w:p>
        </w:tc>
        <w:tc>
          <w:tcPr>
            <w:tcW w:w="1417" w:type="dxa"/>
          </w:tcPr>
          <w:p w:rsidR="00E0640D" w:rsidRPr="0056254D" w:rsidRDefault="00E0640D" w:rsidP="00E0640D">
            <w:pPr>
              <w:keepNext/>
              <w:keepLines/>
              <w:suppressLineNumbers/>
              <w:contextualSpacing/>
              <w:jc w:val="center"/>
              <w:rPr>
                <w:rFonts w:cstheme="minorHAnsi"/>
                <w:iCs/>
                <w:sz w:val="24"/>
                <w:szCs w:val="24"/>
              </w:rPr>
            </w:pPr>
            <w:r w:rsidRPr="0056254D">
              <w:rPr>
                <w:rFonts w:cstheme="minorHAnsi"/>
                <w:iCs/>
                <w:sz w:val="24"/>
                <w:szCs w:val="24"/>
              </w:rPr>
              <w:t>195 000,0</w:t>
            </w:r>
          </w:p>
        </w:tc>
      </w:tr>
      <w:tr w:rsidR="00E0640D" w:rsidRPr="0056254D" w:rsidTr="00C72128">
        <w:tc>
          <w:tcPr>
            <w:tcW w:w="2268" w:type="dxa"/>
          </w:tcPr>
          <w:p w:rsidR="00E0640D" w:rsidRPr="0056254D" w:rsidRDefault="00E0640D" w:rsidP="00BE0EA8">
            <w:pPr>
              <w:keepNext/>
              <w:keepLines/>
              <w:suppressLineNumbers/>
              <w:suppressAutoHyphens/>
              <w:ind w:left="-108" w:right="-108"/>
              <w:contextualSpacing/>
              <w:jc w:val="both"/>
              <w:rPr>
                <w:rFonts w:cstheme="minorHAnsi"/>
                <w:iCs/>
                <w:sz w:val="24"/>
                <w:szCs w:val="24"/>
              </w:rPr>
            </w:pPr>
            <w:r w:rsidRPr="0056254D">
              <w:rPr>
                <w:rFonts w:cstheme="minorHAnsi"/>
                <w:iCs/>
                <w:sz w:val="24"/>
                <w:szCs w:val="24"/>
              </w:rPr>
              <w:t>Муниципальные гарантии</w:t>
            </w:r>
          </w:p>
        </w:tc>
        <w:tc>
          <w:tcPr>
            <w:tcW w:w="1560" w:type="dxa"/>
          </w:tcPr>
          <w:p w:rsidR="00E0640D" w:rsidRPr="0056254D" w:rsidRDefault="00E0640D" w:rsidP="00E0640D">
            <w:pPr>
              <w:keepNext/>
              <w:keepLines/>
              <w:suppressLineNumbers/>
              <w:contextualSpacing/>
              <w:jc w:val="center"/>
              <w:rPr>
                <w:rFonts w:cstheme="minorHAnsi"/>
                <w:iCs/>
                <w:sz w:val="24"/>
                <w:szCs w:val="24"/>
              </w:rPr>
            </w:pPr>
            <w:r w:rsidRPr="0056254D">
              <w:rPr>
                <w:rFonts w:cstheme="minorHAnsi"/>
                <w:iCs/>
                <w:sz w:val="24"/>
                <w:szCs w:val="24"/>
              </w:rPr>
              <w:t>0,0</w:t>
            </w:r>
          </w:p>
        </w:tc>
        <w:tc>
          <w:tcPr>
            <w:tcW w:w="1559" w:type="dxa"/>
          </w:tcPr>
          <w:p w:rsidR="00E0640D" w:rsidRPr="0056254D" w:rsidRDefault="00E0640D" w:rsidP="00E0640D">
            <w:pPr>
              <w:keepNext/>
              <w:keepLines/>
              <w:suppressLineNumbers/>
              <w:contextualSpacing/>
              <w:jc w:val="center"/>
              <w:rPr>
                <w:rFonts w:cstheme="minorHAnsi"/>
                <w:iCs/>
                <w:sz w:val="24"/>
                <w:szCs w:val="24"/>
              </w:rPr>
            </w:pPr>
            <w:r w:rsidRPr="0056254D">
              <w:rPr>
                <w:rFonts w:cstheme="minorHAnsi"/>
                <w:iCs/>
                <w:sz w:val="24"/>
                <w:szCs w:val="24"/>
              </w:rPr>
              <w:t>0,0</w:t>
            </w:r>
          </w:p>
        </w:tc>
        <w:tc>
          <w:tcPr>
            <w:tcW w:w="1559" w:type="dxa"/>
          </w:tcPr>
          <w:p w:rsidR="00E0640D" w:rsidRPr="0056254D" w:rsidRDefault="00E0640D" w:rsidP="00E0640D">
            <w:pPr>
              <w:keepNext/>
              <w:keepLines/>
              <w:suppressLineNumbers/>
              <w:contextualSpacing/>
              <w:jc w:val="center"/>
              <w:rPr>
                <w:rFonts w:cstheme="minorHAnsi"/>
                <w:iCs/>
                <w:sz w:val="24"/>
                <w:szCs w:val="24"/>
              </w:rPr>
            </w:pPr>
            <w:r w:rsidRPr="0056254D">
              <w:rPr>
                <w:rFonts w:cstheme="minorHAnsi"/>
                <w:iCs/>
                <w:sz w:val="24"/>
                <w:szCs w:val="24"/>
              </w:rPr>
              <w:t>0,0</w:t>
            </w:r>
          </w:p>
        </w:tc>
        <w:tc>
          <w:tcPr>
            <w:tcW w:w="1418" w:type="dxa"/>
          </w:tcPr>
          <w:p w:rsidR="00E0640D" w:rsidRPr="0056254D" w:rsidRDefault="00E0640D" w:rsidP="00E0640D">
            <w:pPr>
              <w:keepNext/>
              <w:keepLines/>
              <w:suppressLineNumbers/>
              <w:contextualSpacing/>
              <w:jc w:val="center"/>
              <w:rPr>
                <w:rFonts w:cstheme="minorHAnsi"/>
                <w:iCs/>
                <w:sz w:val="24"/>
                <w:szCs w:val="24"/>
              </w:rPr>
            </w:pPr>
            <w:r w:rsidRPr="0056254D">
              <w:rPr>
                <w:rFonts w:cstheme="minorHAnsi"/>
                <w:iCs/>
                <w:sz w:val="24"/>
                <w:szCs w:val="24"/>
              </w:rPr>
              <w:t>0,0</w:t>
            </w:r>
          </w:p>
        </w:tc>
        <w:tc>
          <w:tcPr>
            <w:tcW w:w="1417" w:type="dxa"/>
          </w:tcPr>
          <w:p w:rsidR="00E0640D" w:rsidRPr="0056254D" w:rsidRDefault="00E0640D" w:rsidP="00E0640D">
            <w:pPr>
              <w:keepNext/>
              <w:keepLines/>
              <w:suppressLineNumbers/>
              <w:contextualSpacing/>
              <w:jc w:val="center"/>
              <w:rPr>
                <w:rFonts w:cstheme="minorHAnsi"/>
                <w:iCs/>
                <w:sz w:val="24"/>
                <w:szCs w:val="24"/>
              </w:rPr>
            </w:pPr>
            <w:r w:rsidRPr="0056254D">
              <w:rPr>
                <w:rFonts w:cstheme="minorHAnsi"/>
                <w:iCs/>
                <w:sz w:val="24"/>
                <w:szCs w:val="24"/>
              </w:rPr>
              <w:t>0,0</w:t>
            </w:r>
          </w:p>
        </w:tc>
      </w:tr>
      <w:tr w:rsidR="00E0640D" w:rsidRPr="0056254D" w:rsidTr="00C72128">
        <w:tc>
          <w:tcPr>
            <w:tcW w:w="2268" w:type="dxa"/>
            <w:vAlign w:val="bottom"/>
          </w:tcPr>
          <w:p w:rsidR="00E0640D" w:rsidRPr="00FD265B" w:rsidRDefault="00E0640D" w:rsidP="00BE0EA8">
            <w:pPr>
              <w:keepNext/>
              <w:keepLines/>
              <w:suppressLineNumbers/>
              <w:ind w:left="-108" w:right="-108"/>
              <w:contextualSpacing/>
              <w:rPr>
                <w:rFonts w:cstheme="minorHAnsi"/>
                <w:bCs/>
                <w:sz w:val="24"/>
                <w:szCs w:val="24"/>
              </w:rPr>
            </w:pPr>
            <w:r w:rsidRPr="00FD265B">
              <w:rPr>
                <w:rFonts w:cstheme="minorHAnsi"/>
                <w:bCs/>
                <w:sz w:val="24"/>
                <w:szCs w:val="24"/>
              </w:rPr>
              <w:t>Объем заимствова</w:t>
            </w:r>
            <w:r w:rsidR="00BE0EA8">
              <w:rPr>
                <w:rFonts w:cstheme="minorHAnsi"/>
                <w:bCs/>
                <w:sz w:val="24"/>
                <w:szCs w:val="24"/>
              </w:rPr>
              <w:t>-</w:t>
            </w:r>
            <w:r w:rsidRPr="00FD265B">
              <w:rPr>
                <w:rFonts w:cstheme="minorHAnsi"/>
                <w:bCs/>
                <w:sz w:val="24"/>
                <w:szCs w:val="24"/>
              </w:rPr>
              <w:t>ний в текущем году</w:t>
            </w:r>
          </w:p>
        </w:tc>
        <w:tc>
          <w:tcPr>
            <w:tcW w:w="1560" w:type="dxa"/>
            <w:vAlign w:val="bottom"/>
          </w:tcPr>
          <w:p w:rsidR="00E0640D" w:rsidRPr="00FD265B" w:rsidRDefault="00E0640D" w:rsidP="00E0640D">
            <w:pPr>
              <w:keepNext/>
              <w:keepLines/>
              <w:suppressLineNumbers/>
              <w:ind w:firstLine="34"/>
              <w:contextualSpacing/>
              <w:jc w:val="center"/>
              <w:rPr>
                <w:rFonts w:cstheme="minorHAnsi"/>
                <w:bCs/>
                <w:sz w:val="24"/>
                <w:szCs w:val="24"/>
              </w:rPr>
            </w:pPr>
            <w:r w:rsidRPr="00FD265B">
              <w:rPr>
                <w:rFonts w:cstheme="minorHAnsi"/>
                <w:bCs/>
                <w:sz w:val="24"/>
                <w:szCs w:val="24"/>
              </w:rPr>
              <w:t>х</w:t>
            </w:r>
          </w:p>
        </w:tc>
        <w:tc>
          <w:tcPr>
            <w:tcW w:w="1559" w:type="dxa"/>
            <w:vAlign w:val="bottom"/>
          </w:tcPr>
          <w:p w:rsidR="00E0640D" w:rsidRPr="00FD265B" w:rsidRDefault="00E0640D" w:rsidP="00E0640D">
            <w:pPr>
              <w:keepNext/>
              <w:keepLines/>
              <w:suppressLineNumbers/>
              <w:ind w:firstLine="34"/>
              <w:contextualSpacing/>
              <w:jc w:val="center"/>
              <w:rPr>
                <w:rFonts w:cstheme="minorHAnsi"/>
                <w:bCs/>
                <w:sz w:val="24"/>
                <w:szCs w:val="24"/>
              </w:rPr>
            </w:pPr>
            <w:r w:rsidRPr="00FD265B">
              <w:rPr>
                <w:rFonts w:cstheme="minorHAnsi"/>
                <w:bCs/>
                <w:sz w:val="24"/>
                <w:szCs w:val="24"/>
              </w:rPr>
              <w:t>55 000,0</w:t>
            </w:r>
          </w:p>
        </w:tc>
        <w:tc>
          <w:tcPr>
            <w:tcW w:w="1559" w:type="dxa"/>
            <w:vAlign w:val="bottom"/>
          </w:tcPr>
          <w:p w:rsidR="00E0640D" w:rsidRPr="00FD265B" w:rsidRDefault="00E0640D" w:rsidP="00E0640D">
            <w:pPr>
              <w:keepNext/>
              <w:keepLines/>
              <w:suppressLineNumbers/>
              <w:ind w:firstLine="34"/>
              <w:contextualSpacing/>
              <w:jc w:val="center"/>
              <w:rPr>
                <w:rFonts w:cstheme="minorHAnsi"/>
                <w:bCs/>
                <w:sz w:val="24"/>
                <w:szCs w:val="24"/>
              </w:rPr>
            </w:pPr>
            <w:r w:rsidRPr="00FD265B">
              <w:rPr>
                <w:rFonts w:cstheme="minorHAnsi"/>
                <w:bCs/>
                <w:sz w:val="24"/>
                <w:szCs w:val="24"/>
              </w:rPr>
              <w:t>265 000,0</w:t>
            </w:r>
          </w:p>
        </w:tc>
        <w:tc>
          <w:tcPr>
            <w:tcW w:w="1418" w:type="dxa"/>
            <w:vAlign w:val="bottom"/>
          </w:tcPr>
          <w:p w:rsidR="00E0640D" w:rsidRPr="00FD265B" w:rsidRDefault="00E0640D" w:rsidP="00E0640D">
            <w:pPr>
              <w:keepNext/>
              <w:keepLines/>
              <w:suppressLineNumbers/>
              <w:ind w:firstLine="34"/>
              <w:contextualSpacing/>
              <w:jc w:val="center"/>
              <w:rPr>
                <w:rFonts w:cstheme="minorHAnsi"/>
                <w:bCs/>
                <w:sz w:val="24"/>
                <w:szCs w:val="24"/>
              </w:rPr>
            </w:pPr>
            <w:r w:rsidRPr="00FD265B">
              <w:rPr>
                <w:rFonts w:cstheme="minorHAnsi"/>
                <w:bCs/>
                <w:sz w:val="24"/>
                <w:szCs w:val="24"/>
              </w:rPr>
              <w:t>375 000,0</w:t>
            </w:r>
          </w:p>
        </w:tc>
        <w:tc>
          <w:tcPr>
            <w:tcW w:w="1417" w:type="dxa"/>
            <w:vAlign w:val="bottom"/>
          </w:tcPr>
          <w:p w:rsidR="00E0640D" w:rsidRPr="00FD265B" w:rsidRDefault="00E0640D" w:rsidP="00E0640D">
            <w:pPr>
              <w:keepNext/>
              <w:keepLines/>
              <w:suppressLineNumbers/>
              <w:ind w:firstLine="34"/>
              <w:contextualSpacing/>
              <w:jc w:val="center"/>
              <w:rPr>
                <w:rFonts w:cstheme="minorHAnsi"/>
                <w:bCs/>
                <w:sz w:val="24"/>
                <w:szCs w:val="24"/>
              </w:rPr>
            </w:pPr>
            <w:r w:rsidRPr="00FD265B">
              <w:rPr>
                <w:rFonts w:cstheme="minorHAnsi"/>
                <w:bCs/>
                <w:sz w:val="24"/>
                <w:szCs w:val="24"/>
              </w:rPr>
              <w:t>460 000,0</w:t>
            </w:r>
          </w:p>
        </w:tc>
      </w:tr>
      <w:tr w:rsidR="00E0640D" w:rsidRPr="0056254D" w:rsidTr="00C72128">
        <w:tc>
          <w:tcPr>
            <w:tcW w:w="2268" w:type="dxa"/>
          </w:tcPr>
          <w:p w:rsidR="00E0640D" w:rsidRPr="0056254D" w:rsidRDefault="00E0640D" w:rsidP="00BE0EA8">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both"/>
              <w:rPr>
                <w:rFonts w:asciiTheme="minorHAnsi" w:hAnsiTheme="minorHAnsi" w:cstheme="minorHAnsi"/>
                <w:sz w:val="24"/>
                <w:szCs w:val="24"/>
              </w:rPr>
            </w:pPr>
            <w:r w:rsidRPr="00FD265B">
              <w:rPr>
                <w:rFonts w:asciiTheme="minorHAnsi" w:hAnsiTheme="minorHAnsi" w:cstheme="minorHAnsi"/>
                <w:sz w:val="24"/>
                <w:szCs w:val="24"/>
              </w:rPr>
              <w:t>в том числе:</w:t>
            </w:r>
          </w:p>
        </w:tc>
        <w:tc>
          <w:tcPr>
            <w:tcW w:w="1560" w:type="dxa"/>
          </w:tcPr>
          <w:p w:rsidR="00E0640D" w:rsidRPr="0056254D" w:rsidRDefault="00E0640D" w:rsidP="00E0640D">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0"/>
              <w:contextualSpacing/>
              <w:jc w:val="both"/>
              <w:rPr>
                <w:rFonts w:asciiTheme="minorHAnsi" w:hAnsiTheme="minorHAnsi" w:cstheme="minorHAnsi"/>
                <w:sz w:val="24"/>
                <w:szCs w:val="24"/>
              </w:rPr>
            </w:pPr>
          </w:p>
        </w:tc>
        <w:tc>
          <w:tcPr>
            <w:tcW w:w="1559" w:type="dxa"/>
          </w:tcPr>
          <w:p w:rsidR="00E0640D" w:rsidRPr="0056254D" w:rsidRDefault="00E0640D" w:rsidP="00E0640D">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0"/>
              <w:contextualSpacing/>
              <w:jc w:val="both"/>
              <w:rPr>
                <w:rFonts w:asciiTheme="minorHAnsi" w:hAnsiTheme="minorHAnsi" w:cstheme="minorHAnsi"/>
                <w:sz w:val="24"/>
                <w:szCs w:val="24"/>
              </w:rPr>
            </w:pPr>
          </w:p>
        </w:tc>
        <w:tc>
          <w:tcPr>
            <w:tcW w:w="1559" w:type="dxa"/>
          </w:tcPr>
          <w:p w:rsidR="00E0640D" w:rsidRPr="0056254D" w:rsidRDefault="00E0640D" w:rsidP="00E0640D">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0"/>
              <w:contextualSpacing/>
              <w:jc w:val="both"/>
              <w:rPr>
                <w:rFonts w:asciiTheme="minorHAnsi" w:hAnsiTheme="minorHAnsi" w:cstheme="minorHAnsi"/>
                <w:sz w:val="24"/>
                <w:szCs w:val="24"/>
              </w:rPr>
            </w:pPr>
          </w:p>
        </w:tc>
        <w:tc>
          <w:tcPr>
            <w:tcW w:w="1418" w:type="dxa"/>
          </w:tcPr>
          <w:p w:rsidR="00E0640D" w:rsidRPr="0056254D" w:rsidRDefault="00E0640D" w:rsidP="00E0640D">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0"/>
              <w:contextualSpacing/>
              <w:jc w:val="both"/>
              <w:rPr>
                <w:rFonts w:asciiTheme="minorHAnsi" w:hAnsiTheme="minorHAnsi" w:cstheme="minorHAnsi"/>
                <w:sz w:val="24"/>
                <w:szCs w:val="24"/>
              </w:rPr>
            </w:pPr>
          </w:p>
        </w:tc>
        <w:tc>
          <w:tcPr>
            <w:tcW w:w="1417" w:type="dxa"/>
          </w:tcPr>
          <w:p w:rsidR="00E0640D" w:rsidRPr="0056254D" w:rsidRDefault="00E0640D" w:rsidP="00E0640D">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0"/>
              <w:contextualSpacing/>
              <w:jc w:val="both"/>
              <w:rPr>
                <w:rFonts w:asciiTheme="minorHAnsi" w:hAnsiTheme="minorHAnsi" w:cstheme="minorHAnsi"/>
                <w:sz w:val="24"/>
                <w:szCs w:val="24"/>
              </w:rPr>
            </w:pPr>
          </w:p>
        </w:tc>
      </w:tr>
      <w:tr w:rsidR="00E0640D" w:rsidRPr="0056254D" w:rsidTr="00C72128">
        <w:tc>
          <w:tcPr>
            <w:tcW w:w="2268" w:type="dxa"/>
            <w:vAlign w:val="bottom"/>
          </w:tcPr>
          <w:p w:rsidR="00E0640D" w:rsidRPr="00FD265B" w:rsidRDefault="00E0640D" w:rsidP="00BE0EA8">
            <w:pPr>
              <w:keepNext/>
              <w:keepLines/>
              <w:suppressLineNumbers/>
              <w:ind w:left="-108" w:right="-108"/>
              <w:contextualSpacing/>
              <w:rPr>
                <w:rFonts w:cstheme="minorHAnsi"/>
                <w:iCs/>
                <w:sz w:val="24"/>
                <w:szCs w:val="24"/>
              </w:rPr>
            </w:pPr>
            <w:r w:rsidRPr="00FD265B">
              <w:rPr>
                <w:rFonts w:cstheme="minorHAnsi"/>
                <w:iCs/>
                <w:sz w:val="24"/>
                <w:szCs w:val="24"/>
              </w:rPr>
              <w:t>кредиты, привлечен</w:t>
            </w:r>
            <w:r w:rsidR="00BE0EA8">
              <w:rPr>
                <w:rFonts w:cstheme="minorHAnsi"/>
                <w:iCs/>
                <w:sz w:val="24"/>
                <w:szCs w:val="24"/>
              </w:rPr>
              <w:t>-</w:t>
            </w:r>
            <w:r w:rsidRPr="00FD265B">
              <w:rPr>
                <w:rFonts w:cstheme="minorHAnsi"/>
                <w:iCs/>
                <w:sz w:val="24"/>
                <w:szCs w:val="24"/>
              </w:rPr>
              <w:t>ные от кредитных организаций</w:t>
            </w:r>
          </w:p>
        </w:tc>
        <w:tc>
          <w:tcPr>
            <w:tcW w:w="1560" w:type="dxa"/>
            <w:vAlign w:val="bottom"/>
          </w:tcPr>
          <w:p w:rsidR="00E0640D" w:rsidRPr="00FD265B" w:rsidRDefault="00E0640D" w:rsidP="00E0640D">
            <w:pPr>
              <w:keepNext/>
              <w:keepLines/>
              <w:suppressLineNumbers/>
              <w:ind w:left="34"/>
              <w:contextualSpacing/>
              <w:jc w:val="center"/>
              <w:rPr>
                <w:rFonts w:cstheme="minorHAnsi"/>
                <w:iCs/>
                <w:sz w:val="24"/>
                <w:szCs w:val="24"/>
              </w:rPr>
            </w:pPr>
            <w:r w:rsidRPr="00FD265B">
              <w:rPr>
                <w:rFonts w:cstheme="minorHAnsi"/>
                <w:iCs/>
                <w:sz w:val="24"/>
                <w:szCs w:val="24"/>
              </w:rPr>
              <w:t> </w:t>
            </w:r>
          </w:p>
        </w:tc>
        <w:tc>
          <w:tcPr>
            <w:tcW w:w="1559" w:type="dxa"/>
            <w:vAlign w:val="bottom"/>
          </w:tcPr>
          <w:p w:rsidR="00E0640D" w:rsidRPr="00FD265B" w:rsidRDefault="00E0640D" w:rsidP="00E0640D">
            <w:pPr>
              <w:keepNext/>
              <w:keepLines/>
              <w:suppressLineNumbers/>
              <w:ind w:left="34"/>
              <w:contextualSpacing/>
              <w:jc w:val="center"/>
              <w:rPr>
                <w:rFonts w:cstheme="minorHAnsi"/>
                <w:iCs/>
                <w:sz w:val="24"/>
                <w:szCs w:val="24"/>
              </w:rPr>
            </w:pPr>
            <w:r w:rsidRPr="00FD265B">
              <w:rPr>
                <w:rFonts w:cstheme="minorHAnsi"/>
                <w:iCs/>
                <w:sz w:val="24"/>
                <w:szCs w:val="24"/>
              </w:rPr>
              <w:t>0,0</w:t>
            </w:r>
          </w:p>
        </w:tc>
        <w:tc>
          <w:tcPr>
            <w:tcW w:w="1559" w:type="dxa"/>
            <w:vAlign w:val="bottom"/>
          </w:tcPr>
          <w:p w:rsidR="00E0640D" w:rsidRPr="00FD265B" w:rsidRDefault="00E0640D" w:rsidP="00E0640D">
            <w:pPr>
              <w:keepNext/>
              <w:keepLines/>
              <w:suppressLineNumbers/>
              <w:ind w:left="34"/>
              <w:contextualSpacing/>
              <w:jc w:val="center"/>
              <w:rPr>
                <w:rFonts w:cstheme="minorHAnsi"/>
                <w:iCs/>
                <w:sz w:val="24"/>
                <w:szCs w:val="24"/>
              </w:rPr>
            </w:pPr>
            <w:r w:rsidRPr="00FD265B">
              <w:rPr>
                <w:rFonts w:cstheme="minorHAnsi"/>
                <w:iCs/>
                <w:sz w:val="24"/>
                <w:szCs w:val="24"/>
              </w:rPr>
              <w:t>155 000,0</w:t>
            </w:r>
          </w:p>
        </w:tc>
        <w:tc>
          <w:tcPr>
            <w:tcW w:w="1418" w:type="dxa"/>
            <w:vAlign w:val="bottom"/>
          </w:tcPr>
          <w:p w:rsidR="00E0640D" w:rsidRPr="00FD265B" w:rsidRDefault="00E0640D" w:rsidP="00E0640D">
            <w:pPr>
              <w:keepNext/>
              <w:keepLines/>
              <w:suppressLineNumbers/>
              <w:ind w:left="34"/>
              <w:contextualSpacing/>
              <w:jc w:val="center"/>
              <w:rPr>
                <w:rFonts w:cstheme="minorHAnsi"/>
                <w:iCs/>
                <w:sz w:val="24"/>
                <w:szCs w:val="24"/>
              </w:rPr>
            </w:pPr>
            <w:r w:rsidRPr="00FD265B">
              <w:rPr>
                <w:rFonts w:cstheme="minorHAnsi"/>
                <w:iCs/>
                <w:sz w:val="24"/>
                <w:szCs w:val="24"/>
              </w:rPr>
              <w:t>210 000,0</w:t>
            </w:r>
          </w:p>
        </w:tc>
        <w:tc>
          <w:tcPr>
            <w:tcW w:w="1417" w:type="dxa"/>
            <w:vAlign w:val="bottom"/>
          </w:tcPr>
          <w:p w:rsidR="00E0640D" w:rsidRPr="00FD265B" w:rsidRDefault="00E0640D" w:rsidP="00E0640D">
            <w:pPr>
              <w:keepNext/>
              <w:keepLines/>
              <w:suppressLineNumbers/>
              <w:ind w:left="34"/>
              <w:contextualSpacing/>
              <w:jc w:val="center"/>
              <w:rPr>
                <w:rFonts w:cstheme="minorHAnsi"/>
                <w:iCs/>
                <w:sz w:val="24"/>
                <w:szCs w:val="24"/>
              </w:rPr>
            </w:pPr>
            <w:r w:rsidRPr="00FD265B">
              <w:rPr>
                <w:rFonts w:cstheme="minorHAnsi"/>
                <w:iCs/>
                <w:sz w:val="24"/>
                <w:szCs w:val="24"/>
              </w:rPr>
              <w:t>295 000,0</w:t>
            </w:r>
          </w:p>
        </w:tc>
      </w:tr>
      <w:tr w:rsidR="00E0640D" w:rsidRPr="0056254D" w:rsidTr="00C72128">
        <w:tc>
          <w:tcPr>
            <w:tcW w:w="2268" w:type="dxa"/>
            <w:vAlign w:val="bottom"/>
          </w:tcPr>
          <w:p w:rsidR="00E0640D" w:rsidRPr="00FD265B" w:rsidRDefault="00E0640D" w:rsidP="00BE0EA8">
            <w:pPr>
              <w:keepNext/>
              <w:keepLines/>
              <w:suppressLineNumbers/>
              <w:ind w:left="-108" w:right="-108"/>
              <w:contextualSpacing/>
              <w:rPr>
                <w:rFonts w:cstheme="minorHAnsi"/>
                <w:iCs/>
                <w:sz w:val="24"/>
                <w:szCs w:val="24"/>
              </w:rPr>
            </w:pPr>
            <w:r w:rsidRPr="00FD265B">
              <w:rPr>
                <w:rFonts w:cstheme="minorHAnsi"/>
                <w:iCs/>
                <w:sz w:val="24"/>
                <w:szCs w:val="24"/>
              </w:rPr>
              <w:lastRenderedPageBreak/>
              <w:t>бюджетные кредиты, привлеченные из бюджета Республики Хакасия</w:t>
            </w:r>
          </w:p>
        </w:tc>
        <w:tc>
          <w:tcPr>
            <w:tcW w:w="1560" w:type="dxa"/>
            <w:vAlign w:val="bottom"/>
          </w:tcPr>
          <w:p w:rsidR="00E0640D" w:rsidRPr="00FD265B" w:rsidRDefault="00E0640D" w:rsidP="00E0640D">
            <w:pPr>
              <w:keepNext/>
              <w:keepLines/>
              <w:suppressLineNumbers/>
              <w:contextualSpacing/>
              <w:jc w:val="center"/>
              <w:rPr>
                <w:rFonts w:cstheme="minorHAnsi"/>
                <w:iCs/>
                <w:sz w:val="24"/>
                <w:szCs w:val="24"/>
              </w:rPr>
            </w:pPr>
            <w:r w:rsidRPr="00FD265B">
              <w:rPr>
                <w:rFonts w:cstheme="minorHAnsi"/>
                <w:iCs/>
                <w:sz w:val="24"/>
                <w:szCs w:val="24"/>
              </w:rPr>
              <w:t> </w:t>
            </w:r>
          </w:p>
        </w:tc>
        <w:tc>
          <w:tcPr>
            <w:tcW w:w="1559" w:type="dxa"/>
            <w:vAlign w:val="bottom"/>
          </w:tcPr>
          <w:p w:rsidR="00E0640D" w:rsidRPr="00FD265B" w:rsidRDefault="00E0640D" w:rsidP="00E0640D">
            <w:pPr>
              <w:keepNext/>
              <w:keepLines/>
              <w:suppressLineNumbers/>
              <w:contextualSpacing/>
              <w:jc w:val="center"/>
              <w:rPr>
                <w:rFonts w:cstheme="minorHAnsi"/>
                <w:iCs/>
                <w:sz w:val="24"/>
                <w:szCs w:val="24"/>
              </w:rPr>
            </w:pPr>
            <w:r w:rsidRPr="00FD265B">
              <w:rPr>
                <w:rFonts w:cstheme="minorHAnsi"/>
                <w:iCs/>
                <w:sz w:val="24"/>
                <w:szCs w:val="24"/>
              </w:rPr>
              <w:t>0,0</w:t>
            </w:r>
          </w:p>
        </w:tc>
        <w:tc>
          <w:tcPr>
            <w:tcW w:w="1559" w:type="dxa"/>
            <w:vAlign w:val="bottom"/>
          </w:tcPr>
          <w:p w:rsidR="00E0640D" w:rsidRPr="00FD265B" w:rsidRDefault="00E0640D" w:rsidP="00E0640D">
            <w:pPr>
              <w:keepNext/>
              <w:keepLines/>
              <w:suppressLineNumbers/>
              <w:contextualSpacing/>
              <w:jc w:val="center"/>
              <w:rPr>
                <w:rFonts w:cstheme="minorHAnsi"/>
                <w:iCs/>
                <w:sz w:val="24"/>
                <w:szCs w:val="24"/>
              </w:rPr>
            </w:pPr>
            <w:r w:rsidRPr="00FD265B">
              <w:rPr>
                <w:rFonts w:cstheme="minorHAnsi"/>
                <w:iCs/>
                <w:sz w:val="24"/>
                <w:szCs w:val="24"/>
              </w:rPr>
              <w:t>0,0</w:t>
            </w:r>
          </w:p>
        </w:tc>
        <w:tc>
          <w:tcPr>
            <w:tcW w:w="1418" w:type="dxa"/>
            <w:vAlign w:val="bottom"/>
          </w:tcPr>
          <w:p w:rsidR="00E0640D" w:rsidRPr="00FD265B" w:rsidRDefault="00E0640D" w:rsidP="00E0640D">
            <w:pPr>
              <w:keepNext/>
              <w:keepLines/>
              <w:suppressLineNumbers/>
              <w:contextualSpacing/>
              <w:jc w:val="center"/>
              <w:rPr>
                <w:rFonts w:cstheme="minorHAnsi"/>
                <w:iCs/>
                <w:sz w:val="24"/>
                <w:szCs w:val="24"/>
              </w:rPr>
            </w:pPr>
            <w:r w:rsidRPr="00FD265B">
              <w:rPr>
                <w:rFonts w:cstheme="minorHAnsi"/>
                <w:iCs/>
                <w:sz w:val="24"/>
                <w:szCs w:val="24"/>
              </w:rPr>
              <w:t>0,0</w:t>
            </w:r>
          </w:p>
        </w:tc>
        <w:tc>
          <w:tcPr>
            <w:tcW w:w="1417" w:type="dxa"/>
            <w:vAlign w:val="bottom"/>
          </w:tcPr>
          <w:p w:rsidR="00E0640D" w:rsidRPr="00FD265B" w:rsidRDefault="00E0640D" w:rsidP="00E0640D">
            <w:pPr>
              <w:keepNext/>
              <w:keepLines/>
              <w:suppressLineNumbers/>
              <w:contextualSpacing/>
              <w:jc w:val="center"/>
              <w:rPr>
                <w:rFonts w:cstheme="minorHAnsi"/>
                <w:iCs/>
                <w:sz w:val="24"/>
                <w:szCs w:val="24"/>
              </w:rPr>
            </w:pPr>
            <w:r w:rsidRPr="00FD265B">
              <w:rPr>
                <w:rFonts w:cstheme="minorHAnsi"/>
                <w:iCs/>
                <w:sz w:val="24"/>
                <w:szCs w:val="24"/>
              </w:rPr>
              <w:t>0,0</w:t>
            </w:r>
          </w:p>
        </w:tc>
      </w:tr>
      <w:tr w:rsidR="00E0640D" w:rsidRPr="0056254D" w:rsidTr="00C72128">
        <w:tc>
          <w:tcPr>
            <w:tcW w:w="2268" w:type="dxa"/>
            <w:vAlign w:val="bottom"/>
          </w:tcPr>
          <w:p w:rsidR="00E0640D" w:rsidRPr="00FD265B" w:rsidRDefault="00E0640D" w:rsidP="00BE0EA8">
            <w:pPr>
              <w:keepNext/>
              <w:keepLines/>
              <w:suppressLineNumbers/>
              <w:ind w:left="-108" w:right="-108"/>
              <w:contextualSpacing/>
              <w:rPr>
                <w:rFonts w:cstheme="minorHAnsi"/>
                <w:iCs/>
                <w:sz w:val="24"/>
                <w:szCs w:val="24"/>
              </w:rPr>
            </w:pPr>
            <w:r w:rsidRPr="00FD265B">
              <w:rPr>
                <w:rFonts w:cstheme="minorHAnsi"/>
                <w:iCs/>
                <w:sz w:val="24"/>
                <w:szCs w:val="24"/>
              </w:rPr>
              <w:t>бюджетные кредиты, привлеченные из бюджета Федерального казначейства</w:t>
            </w:r>
          </w:p>
        </w:tc>
        <w:tc>
          <w:tcPr>
            <w:tcW w:w="1560" w:type="dxa"/>
            <w:vAlign w:val="bottom"/>
          </w:tcPr>
          <w:p w:rsidR="00E0640D" w:rsidRPr="00FD265B" w:rsidRDefault="00E0640D" w:rsidP="00E0640D">
            <w:pPr>
              <w:keepNext/>
              <w:keepLines/>
              <w:suppressLineNumbers/>
              <w:ind w:firstLine="34"/>
              <w:contextualSpacing/>
              <w:jc w:val="center"/>
              <w:rPr>
                <w:rFonts w:cstheme="minorHAnsi"/>
                <w:iCs/>
                <w:sz w:val="24"/>
                <w:szCs w:val="24"/>
              </w:rPr>
            </w:pPr>
            <w:r w:rsidRPr="00FD265B">
              <w:rPr>
                <w:rFonts w:cstheme="minorHAnsi"/>
                <w:iCs/>
                <w:sz w:val="24"/>
                <w:szCs w:val="24"/>
              </w:rPr>
              <w:t> </w:t>
            </w:r>
          </w:p>
        </w:tc>
        <w:tc>
          <w:tcPr>
            <w:tcW w:w="1559" w:type="dxa"/>
            <w:vAlign w:val="bottom"/>
          </w:tcPr>
          <w:p w:rsidR="00E0640D" w:rsidRPr="00FD265B" w:rsidRDefault="00E0640D" w:rsidP="00E0640D">
            <w:pPr>
              <w:keepNext/>
              <w:keepLines/>
              <w:suppressLineNumbers/>
              <w:ind w:firstLine="34"/>
              <w:contextualSpacing/>
              <w:jc w:val="center"/>
              <w:rPr>
                <w:rFonts w:cstheme="minorHAnsi"/>
                <w:iCs/>
                <w:sz w:val="24"/>
                <w:szCs w:val="24"/>
              </w:rPr>
            </w:pPr>
            <w:r w:rsidRPr="00FD265B">
              <w:rPr>
                <w:rFonts w:cstheme="minorHAnsi"/>
                <w:iCs/>
                <w:sz w:val="24"/>
                <w:szCs w:val="24"/>
              </w:rPr>
              <w:t>55 000,0</w:t>
            </w:r>
          </w:p>
        </w:tc>
        <w:tc>
          <w:tcPr>
            <w:tcW w:w="1559" w:type="dxa"/>
            <w:vAlign w:val="bottom"/>
          </w:tcPr>
          <w:p w:rsidR="00E0640D" w:rsidRPr="00FD265B" w:rsidRDefault="00E0640D" w:rsidP="00E0640D">
            <w:pPr>
              <w:keepNext/>
              <w:keepLines/>
              <w:suppressLineNumbers/>
              <w:ind w:firstLine="34"/>
              <w:contextualSpacing/>
              <w:jc w:val="center"/>
              <w:rPr>
                <w:rFonts w:cstheme="minorHAnsi"/>
                <w:iCs/>
                <w:sz w:val="24"/>
                <w:szCs w:val="24"/>
              </w:rPr>
            </w:pPr>
            <w:r w:rsidRPr="00FD265B">
              <w:rPr>
                <w:rFonts w:cstheme="minorHAnsi"/>
                <w:iCs/>
                <w:sz w:val="24"/>
                <w:szCs w:val="24"/>
              </w:rPr>
              <w:t>110 000,0</w:t>
            </w:r>
          </w:p>
        </w:tc>
        <w:tc>
          <w:tcPr>
            <w:tcW w:w="1418" w:type="dxa"/>
            <w:vAlign w:val="bottom"/>
          </w:tcPr>
          <w:p w:rsidR="00E0640D" w:rsidRPr="00FD265B" w:rsidRDefault="00E0640D" w:rsidP="00E0640D">
            <w:pPr>
              <w:keepNext/>
              <w:keepLines/>
              <w:suppressLineNumbers/>
              <w:ind w:firstLine="34"/>
              <w:contextualSpacing/>
              <w:jc w:val="center"/>
              <w:rPr>
                <w:rFonts w:cstheme="minorHAnsi"/>
                <w:iCs/>
                <w:sz w:val="24"/>
                <w:szCs w:val="24"/>
              </w:rPr>
            </w:pPr>
            <w:r w:rsidRPr="00FD265B">
              <w:rPr>
                <w:rFonts w:cstheme="minorHAnsi"/>
                <w:iCs/>
                <w:sz w:val="24"/>
                <w:szCs w:val="24"/>
              </w:rPr>
              <w:t>165 000,0</w:t>
            </w:r>
          </w:p>
        </w:tc>
        <w:tc>
          <w:tcPr>
            <w:tcW w:w="1417" w:type="dxa"/>
            <w:vAlign w:val="bottom"/>
          </w:tcPr>
          <w:p w:rsidR="00E0640D" w:rsidRPr="00FD265B" w:rsidRDefault="00E0640D" w:rsidP="00E0640D">
            <w:pPr>
              <w:keepNext/>
              <w:keepLines/>
              <w:suppressLineNumbers/>
              <w:ind w:firstLine="34"/>
              <w:contextualSpacing/>
              <w:jc w:val="center"/>
              <w:rPr>
                <w:rFonts w:cstheme="minorHAnsi"/>
                <w:iCs/>
                <w:sz w:val="24"/>
                <w:szCs w:val="24"/>
              </w:rPr>
            </w:pPr>
            <w:r w:rsidRPr="00FD265B">
              <w:rPr>
                <w:rFonts w:cstheme="minorHAnsi"/>
                <w:iCs/>
                <w:sz w:val="24"/>
                <w:szCs w:val="24"/>
              </w:rPr>
              <w:t>165 000,0</w:t>
            </w:r>
          </w:p>
        </w:tc>
      </w:tr>
      <w:tr w:rsidR="00E0640D" w:rsidRPr="0056254D" w:rsidTr="00C72128">
        <w:tc>
          <w:tcPr>
            <w:tcW w:w="2268" w:type="dxa"/>
            <w:vAlign w:val="bottom"/>
          </w:tcPr>
          <w:p w:rsidR="00E0640D" w:rsidRPr="00FD265B" w:rsidRDefault="00E0640D" w:rsidP="00BE0EA8">
            <w:pPr>
              <w:keepNext/>
              <w:keepLines/>
              <w:suppressLineNumbers/>
              <w:ind w:left="-108" w:right="-108"/>
              <w:contextualSpacing/>
              <w:rPr>
                <w:rFonts w:cstheme="minorHAnsi"/>
                <w:bCs/>
                <w:sz w:val="24"/>
                <w:szCs w:val="24"/>
              </w:rPr>
            </w:pPr>
            <w:r w:rsidRPr="00FD265B">
              <w:rPr>
                <w:rFonts w:cstheme="minorHAnsi"/>
                <w:bCs/>
                <w:sz w:val="24"/>
                <w:szCs w:val="24"/>
              </w:rPr>
              <w:t>Расходы на погашение основного долга</w:t>
            </w:r>
          </w:p>
        </w:tc>
        <w:tc>
          <w:tcPr>
            <w:tcW w:w="1560" w:type="dxa"/>
            <w:vAlign w:val="bottom"/>
          </w:tcPr>
          <w:p w:rsidR="00E0640D" w:rsidRPr="00FD265B" w:rsidRDefault="00E0640D" w:rsidP="00E0640D">
            <w:pPr>
              <w:keepNext/>
              <w:keepLines/>
              <w:suppressLineNumbers/>
              <w:ind w:firstLine="34"/>
              <w:contextualSpacing/>
              <w:jc w:val="center"/>
              <w:rPr>
                <w:rFonts w:cstheme="minorHAnsi"/>
                <w:bCs/>
                <w:sz w:val="24"/>
                <w:szCs w:val="24"/>
              </w:rPr>
            </w:pPr>
            <w:r w:rsidRPr="00FD265B">
              <w:rPr>
                <w:rFonts w:cstheme="minorHAnsi"/>
                <w:bCs/>
                <w:sz w:val="24"/>
                <w:szCs w:val="24"/>
              </w:rPr>
              <w:t>х</w:t>
            </w:r>
          </w:p>
        </w:tc>
        <w:tc>
          <w:tcPr>
            <w:tcW w:w="1559" w:type="dxa"/>
            <w:vAlign w:val="bottom"/>
          </w:tcPr>
          <w:p w:rsidR="00E0640D" w:rsidRPr="00FD265B" w:rsidRDefault="00E0640D" w:rsidP="00E0640D">
            <w:pPr>
              <w:keepNext/>
              <w:keepLines/>
              <w:suppressLineNumbers/>
              <w:ind w:firstLine="34"/>
              <w:contextualSpacing/>
              <w:jc w:val="center"/>
              <w:rPr>
                <w:rFonts w:cstheme="minorHAnsi"/>
                <w:bCs/>
                <w:sz w:val="24"/>
                <w:szCs w:val="24"/>
              </w:rPr>
            </w:pPr>
            <w:r w:rsidRPr="00FD265B">
              <w:rPr>
                <w:rFonts w:cstheme="minorHAnsi"/>
                <w:bCs/>
                <w:sz w:val="24"/>
                <w:szCs w:val="24"/>
              </w:rPr>
              <w:t>65 000,0</w:t>
            </w:r>
          </w:p>
        </w:tc>
        <w:tc>
          <w:tcPr>
            <w:tcW w:w="1559" w:type="dxa"/>
            <w:vAlign w:val="bottom"/>
          </w:tcPr>
          <w:p w:rsidR="00E0640D" w:rsidRPr="00FD265B" w:rsidRDefault="00E0640D" w:rsidP="00E0640D">
            <w:pPr>
              <w:keepNext/>
              <w:keepLines/>
              <w:suppressLineNumbers/>
              <w:ind w:firstLine="34"/>
              <w:contextualSpacing/>
              <w:jc w:val="center"/>
              <w:rPr>
                <w:rFonts w:cstheme="minorHAnsi"/>
                <w:bCs/>
                <w:sz w:val="24"/>
                <w:szCs w:val="24"/>
              </w:rPr>
            </w:pPr>
            <w:r w:rsidRPr="00FD265B">
              <w:rPr>
                <w:rFonts w:cstheme="minorHAnsi"/>
                <w:bCs/>
                <w:sz w:val="24"/>
                <w:szCs w:val="24"/>
              </w:rPr>
              <w:t>275 000,0</w:t>
            </w:r>
          </w:p>
        </w:tc>
        <w:tc>
          <w:tcPr>
            <w:tcW w:w="1418" w:type="dxa"/>
            <w:vAlign w:val="bottom"/>
          </w:tcPr>
          <w:p w:rsidR="00E0640D" w:rsidRPr="00FD265B" w:rsidRDefault="00E0640D" w:rsidP="00E0640D">
            <w:pPr>
              <w:keepNext/>
              <w:keepLines/>
              <w:suppressLineNumbers/>
              <w:ind w:firstLine="34"/>
              <w:contextualSpacing/>
              <w:jc w:val="center"/>
              <w:rPr>
                <w:rFonts w:cstheme="minorHAnsi"/>
                <w:bCs/>
                <w:sz w:val="24"/>
                <w:szCs w:val="24"/>
              </w:rPr>
            </w:pPr>
            <w:r w:rsidRPr="00FD265B">
              <w:rPr>
                <w:rFonts w:cstheme="minorHAnsi"/>
                <w:bCs/>
                <w:sz w:val="24"/>
                <w:szCs w:val="24"/>
              </w:rPr>
              <w:t>390 000,0</w:t>
            </w:r>
          </w:p>
        </w:tc>
        <w:tc>
          <w:tcPr>
            <w:tcW w:w="1417" w:type="dxa"/>
            <w:vAlign w:val="bottom"/>
          </w:tcPr>
          <w:p w:rsidR="00E0640D" w:rsidRPr="00FD265B" w:rsidRDefault="00E0640D" w:rsidP="00E0640D">
            <w:pPr>
              <w:keepNext/>
              <w:keepLines/>
              <w:suppressLineNumbers/>
              <w:ind w:firstLine="34"/>
              <w:contextualSpacing/>
              <w:jc w:val="center"/>
              <w:rPr>
                <w:rFonts w:cstheme="minorHAnsi"/>
                <w:bCs/>
                <w:sz w:val="24"/>
                <w:szCs w:val="24"/>
              </w:rPr>
            </w:pPr>
            <w:r w:rsidRPr="00FD265B">
              <w:rPr>
                <w:rFonts w:cstheme="minorHAnsi"/>
                <w:bCs/>
                <w:sz w:val="24"/>
                <w:szCs w:val="24"/>
              </w:rPr>
              <w:t>483 307,5</w:t>
            </w:r>
          </w:p>
        </w:tc>
      </w:tr>
      <w:tr w:rsidR="00E0640D" w:rsidRPr="0056254D" w:rsidTr="00C72128">
        <w:tc>
          <w:tcPr>
            <w:tcW w:w="2268" w:type="dxa"/>
          </w:tcPr>
          <w:p w:rsidR="00E0640D" w:rsidRPr="0056254D" w:rsidRDefault="00E0640D" w:rsidP="00BE0EA8">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both"/>
              <w:rPr>
                <w:rFonts w:asciiTheme="minorHAnsi" w:hAnsiTheme="minorHAnsi" w:cstheme="minorHAnsi"/>
                <w:sz w:val="24"/>
                <w:szCs w:val="24"/>
              </w:rPr>
            </w:pPr>
            <w:r w:rsidRPr="00FD265B">
              <w:rPr>
                <w:rFonts w:asciiTheme="minorHAnsi" w:hAnsiTheme="minorHAnsi" w:cstheme="minorHAnsi"/>
                <w:sz w:val="24"/>
                <w:szCs w:val="24"/>
              </w:rPr>
              <w:t>в том числе:</w:t>
            </w:r>
          </w:p>
        </w:tc>
        <w:tc>
          <w:tcPr>
            <w:tcW w:w="1560" w:type="dxa"/>
          </w:tcPr>
          <w:p w:rsidR="00E0640D" w:rsidRPr="0056254D" w:rsidRDefault="00E0640D" w:rsidP="00E0640D">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0"/>
              <w:contextualSpacing/>
              <w:jc w:val="both"/>
              <w:rPr>
                <w:rFonts w:asciiTheme="minorHAnsi" w:hAnsiTheme="minorHAnsi" w:cstheme="minorHAnsi"/>
                <w:sz w:val="24"/>
                <w:szCs w:val="24"/>
              </w:rPr>
            </w:pPr>
          </w:p>
        </w:tc>
        <w:tc>
          <w:tcPr>
            <w:tcW w:w="1559" w:type="dxa"/>
          </w:tcPr>
          <w:p w:rsidR="00E0640D" w:rsidRPr="0056254D" w:rsidRDefault="00E0640D" w:rsidP="00E0640D">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0"/>
              <w:contextualSpacing/>
              <w:jc w:val="both"/>
              <w:rPr>
                <w:rFonts w:asciiTheme="minorHAnsi" w:hAnsiTheme="minorHAnsi" w:cstheme="minorHAnsi"/>
                <w:sz w:val="24"/>
                <w:szCs w:val="24"/>
              </w:rPr>
            </w:pPr>
          </w:p>
        </w:tc>
        <w:tc>
          <w:tcPr>
            <w:tcW w:w="1559" w:type="dxa"/>
          </w:tcPr>
          <w:p w:rsidR="00E0640D" w:rsidRPr="0056254D" w:rsidRDefault="00E0640D" w:rsidP="00E0640D">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0"/>
              <w:contextualSpacing/>
              <w:jc w:val="both"/>
              <w:rPr>
                <w:rFonts w:asciiTheme="minorHAnsi" w:hAnsiTheme="minorHAnsi" w:cstheme="minorHAnsi"/>
                <w:sz w:val="24"/>
                <w:szCs w:val="24"/>
              </w:rPr>
            </w:pPr>
          </w:p>
        </w:tc>
        <w:tc>
          <w:tcPr>
            <w:tcW w:w="1418" w:type="dxa"/>
          </w:tcPr>
          <w:p w:rsidR="00E0640D" w:rsidRPr="0056254D" w:rsidRDefault="00E0640D" w:rsidP="00E0640D">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0"/>
              <w:contextualSpacing/>
              <w:jc w:val="both"/>
              <w:rPr>
                <w:rFonts w:asciiTheme="minorHAnsi" w:hAnsiTheme="minorHAnsi" w:cstheme="minorHAnsi"/>
                <w:sz w:val="24"/>
                <w:szCs w:val="24"/>
              </w:rPr>
            </w:pPr>
          </w:p>
        </w:tc>
        <w:tc>
          <w:tcPr>
            <w:tcW w:w="1417" w:type="dxa"/>
          </w:tcPr>
          <w:p w:rsidR="00E0640D" w:rsidRPr="0056254D" w:rsidRDefault="00E0640D" w:rsidP="00E0640D">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0"/>
              <w:contextualSpacing/>
              <w:jc w:val="both"/>
              <w:rPr>
                <w:rFonts w:asciiTheme="minorHAnsi" w:hAnsiTheme="minorHAnsi" w:cstheme="minorHAnsi"/>
                <w:sz w:val="24"/>
                <w:szCs w:val="24"/>
              </w:rPr>
            </w:pPr>
          </w:p>
        </w:tc>
      </w:tr>
      <w:tr w:rsidR="00E0640D" w:rsidRPr="0056254D" w:rsidTr="00C72128">
        <w:tc>
          <w:tcPr>
            <w:tcW w:w="2268" w:type="dxa"/>
            <w:vAlign w:val="bottom"/>
          </w:tcPr>
          <w:p w:rsidR="00E0640D" w:rsidRPr="00FD265B" w:rsidRDefault="00E0640D" w:rsidP="00BE0EA8">
            <w:pPr>
              <w:keepNext/>
              <w:keepLines/>
              <w:suppressLineNumbers/>
              <w:ind w:left="-108" w:right="-108"/>
              <w:contextualSpacing/>
              <w:rPr>
                <w:rFonts w:cstheme="minorHAnsi"/>
                <w:iCs/>
                <w:sz w:val="24"/>
                <w:szCs w:val="24"/>
              </w:rPr>
            </w:pPr>
            <w:r w:rsidRPr="00FD265B">
              <w:rPr>
                <w:rFonts w:cstheme="minorHAnsi"/>
                <w:iCs/>
                <w:sz w:val="24"/>
                <w:szCs w:val="24"/>
              </w:rPr>
              <w:t>по кредитам, привлеченным от кредитных организаций</w:t>
            </w:r>
          </w:p>
        </w:tc>
        <w:tc>
          <w:tcPr>
            <w:tcW w:w="1560" w:type="dxa"/>
            <w:vAlign w:val="bottom"/>
          </w:tcPr>
          <w:p w:rsidR="00E0640D" w:rsidRPr="00FD265B" w:rsidRDefault="00E0640D" w:rsidP="00E0640D">
            <w:pPr>
              <w:keepNext/>
              <w:keepLines/>
              <w:suppressLineNumbers/>
              <w:ind w:firstLine="34"/>
              <w:contextualSpacing/>
              <w:jc w:val="center"/>
              <w:rPr>
                <w:rFonts w:cstheme="minorHAnsi"/>
                <w:iCs/>
                <w:sz w:val="24"/>
                <w:szCs w:val="24"/>
              </w:rPr>
            </w:pPr>
            <w:r w:rsidRPr="00FD265B">
              <w:rPr>
                <w:rFonts w:cstheme="minorHAnsi"/>
                <w:iCs/>
                <w:sz w:val="24"/>
                <w:szCs w:val="24"/>
              </w:rPr>
              <w:t> </w:t>
            </w:r>
          </w:p>
        </w:tc>
        <w:tc>
          <w:tcPr>
            <w:tcW w:w="1559" w:type="dxa"/>
            <w:vAlign w:val="bottom"/>
          </w:tcPr>
          <w:p w:rsidR="00E0640D" w:rsidRPr="00FD265B" w:rsidRDefault="00E0640D" w:rsidP="00E0640D">
            <w:pPr>
              <w:keepNext/>
              <w:keepLines/>
              <w:suppressLineNumbers/>
              <w:ind w:firstLine="34"/>
              <w:contextualSpacing/>
              <w:jc w:val="center"/>
              <w:rPr>
                <w:rFonts w:cstheme="minorHAnsi"/>
                <w:iCs/>
                <w:sz w:val="24"/>
                <w:szCs w:val="24"/>
              </w:rPr>
            </w:pPr>
            <w:r w:rsidRPr="00FD265B">
              <w:rPr>
                <w:rFonts w:cstheme="minorHAnsi"/>
                <w:iCs/>
                <w:sz w:val="24"/>
                <w:szCs w:val="24"/>
              </w:rPr>
              <w:t>65 000,0</w:t>
            </w:r>
          </w:p>
        </w:tc>
        <w:tc>
          <w:tcPr>
            <w:tcW w:w="1559" w:type="dxa"/>
            <w:vAlign w:val="bottom"/>
          </w:tcPr>
          <w:p w:rsidR="00E0640D" w:rsidRPr="00FD265B" w:rsidRDefault="00E0640D" w:rsidP="00E0640D">
            <w:pPr>
              <w:keepNext/>
              <w:keepLines/>
              <w:suppressLineNumbers/>
              <w:ind w:firstLine="34"/>
              <w:contextualSpacing/>
              <w:jc w:val="center"/>
              <w:rPr>
                <w:rFonts w:cstheme="minorHAnsi"/>
                <w:iCs/>
                <w:sz w:val="24"/>
                <w:szCs w:val="24"/>
              </w:rPr>
            </w:pPr>
            <w:r w:rsidRPr="00FD265B">
              <w:rPr>
                <w:rFonts w:cstheme="minorHAnsi"/>
                <w:iCs/>
                <w:sz w:val="24"/>
                <w:szCs w:val="24"/>
              </w:rPr>
              <w:t>220 000,0</w:t>
            </w:r>
          </w:p>
        </w:tc>
        <w:tc>
          <w:tcPr>
            <w:tcW w:w="1418" w:type="dxa"/>
            <w:vAlign w:val="bottom"/>
          </w:tcPr>
          <w:p w:rsidR="00E0640D" w:rsidRPr="00FD265B" w:rsidRDefault="00E0640D" w:rsidP="00E0640D">
            <w:pPr>
              <w:keepNext/>
              <w:keepLines/>
              <w:suppressLineNumbers/>
              <w:ind w:firstLine="34"/>
              <w:contextualSpacing/>
              <w:jc w:val="center"/>
              <w:rPr>
                <w:rFonts w:cstheme="minorHAnsi"/>
                <w:iCs/>
                <w:sz w:val="24"/>
                <w:szCs w:val="24"/>
              </w:rPr>
            </w:pPr>
            <w:r w:rsidRPr="00FD265B">
              <w:rPr>
                <w:rFonts w:cstheme="minorHAnsi"/>
                <w:iCs/>
                <w:sz w:val="24"/>
                <w:szCs w:val="24"/>
              </w:rPr>
              <w:t>280 000,0</w:t>
            </w:r>
          </w:p>
        </w:tc>
        <w:tc>
          <w:tcPr>
            <w:tcW w:w="1417" w:type="dxa"/>
            <w:vAlign w:val="bottom"/>
          </w:tcPr>
          <w:p w:rsidR="00E0640D" w:rsidRPr="00FD265B" w:rsidRDefault="00E0640D" w:rsidP="00E0640D">
            <w:pPr>
              <w:keepNext/>
              <w:keepLines/>
              <w:suppressLineNumbers/>
              <w:ind w:firstLine="34"/>
              <w:contextualSpacing/>
              <w:jc w:val="center"/>
              <w:rPr>
                <w:rFonts w:cstheme="minorHAnsi"/>
                <w:iCs/>
                <w:sz w:val="24"/>
                <w:szCs w:val="24"/>
              </w:rPr>
            </w:pPr>
            <w:r w:rsidRPr="00FD265B">
              <w:rPr>
                <w:rFonts w:cstheme="minorHAnsi"/>
                <w:iCs/>
                <w:sz w:val="24"/>
                <w:szCs w:val="24"/>
              </w:rPr>
              <w:t>285 000,0</w:t>
            </w:r>
          </w:p>
        </w:tc>
      </w:tr>
      <w:tr w:rsidR="00E0640D" w:rsidRPr="0056254D" w:rsidTr="00C72128">
        <w:tc>
          <w:tcPr>
            <w:tcW w:w="2268" w:type="dxa"/>
            <w:vAlign w:val="bottom"/>
          </w:tcPr>
          <w:p w:rsidR="00E0640D" w:rsidRPr="00FD265B" w:rsidRDefault="00E0640D" w:rsidP="00BE0EA8">
            <w:pPr>
              <w:keepNext/>
              <w:keepLines/>
              <w:suppressLineNumbers/>
              <w:ind w:left="-108" w:right="-108"/>
              <w:contextualSpacing/>
              <w:rPr>
                <w:rFonts w:cstheme="minorHAnsi"/>
                <w:iCs/>
                <w:sz w:val="24"/>
                <w:szCs w:val="24"/>
              </w:rPr>
            </w:pPr>
            <w:r w:rsidRPr="00FD265B">
              <w:rPr>
                <w:rFonts w:cstheme="minorHAnsi"/>
                <w:iCs/>
                <w:sz w:val="24"/>
                <w:szCs w:val="24"/>
              </w:rPr>
              <w:t>по бюджетным кредитам, привлечен</w:t>
            </w:r>
            <w:r w:rsidR="00BE0EA8">
              <w:rPr>
                <w:rFonts w:cstheme="minorHAnsi"/>
                <w:iCs/>
                <w:sz w:val="24"/>
                <w:szCs w:val="24"/>
              </w:rPr>
              <w:t>-</w:t>
            </w:r>
            <w:r w:rsidRPr="00FD265B">
              <w:rPr>
                <w:rFonts w:cstheme="minorHAnsi"/>
                <w:iCs/>
                <w:sz w:val="24"/>
                <w:szCs w:val="24"/>
              </w:rPr>
              <w:t>ным из бюджета Республики Хакасия</w:t>
            </w:r>
          </w:p>
        </w:tc>
        <w:tc>
          <w:tcPr>
            <w:tcW w:w="1560" w:type="dxa"/>
            <w:vAlign w:val="bottom"/>
          </w:tcPr>
          <w:p w:rsidR="00E0640D" w:rsidRPr="00FD265B" w:rsidRDefault="00E0640D" w:rsidP="00E0640D">
            <w:pPr>
              <w:keepNext/>
              <w:keepLines/>
              <w:suppressLineNumbers/>
              <w:ind w:firstLine="34"/>
              <w:contextualSpacing/>
              <w:jc w:val="center"/>
              <w:rPr>
                <w:rFonts w:cstheme="minorHAnsi"/>
                <w:iCs/>
                <w:sz w:val="24"/>
                <w:szCs w:val="24"/>
              </w:rPr>
            </w:pPr>
            <w:r w:rsidRPr="00FD265B">
              <w:rPr>
                <w:rFonts w:cstheme="minorHAnsi"/>
                <w:iCs/>
                <w:sz w:val="24"/>
                <w:szCs w:val="24"/>
              </w:rPr>
              <w:t> </w:t>
            </w:r>
          </w:p>
        </w:tc>
        <w:tc>
          <w:tcPr>
            <w:tcW w:w="1559" w:type="dxa"/>
            <w:vAlign w:val="bottom"/>
          </w:tcPr>
          <w:p w:rsidR="00E0640D" w:rsidRPr="00FD265B" w:rsidRDefault="00E0640D" w:rsidP="00E0640D">
            <w:pPr>
              <w:keepNext/>
              <w:keepLines/>
              <w:suppressLineNumbers/>
              <w:ind w:firstLine="34"/>
              <w:contextualSpacing/>
              <w:jc w:val="center"/>
              <w:rPr>
                <w:rFonts w:cstheme="minorHAnsi"/>
                <w:iCs/>
                <w:sz w:val="24"/>
                <w:szCs w:val="24"/>
              </w:rPr>
            </w:pPr>
            <w:r w:rsidRPr="00FD265B">
              <w:rPr>
                <w:rFonts w:cstheme="minorHAnsi"/>
                <w:iCs/>
                <w:sz w:val="24"/>
                <w:szCs w:val="24"/>
              </w:rPr>
              <w:t>0,0</w:t>
            </w:r>
          </w:p>
        </w:tc>
        <w:tc>
          <w:tcPr>
            <w:tcW w:w="1559" w:type="dxa"/>
            <w:vAlign w:val="bottom"/>
          </w:tcPr>
          <w:p w:rsidR="00E0640D" w:rsidRPr="00FD265B" w:rsidRDefault="00E0640D" w:rsidP="00E0640D">
            <w:pPr>
              <w:keepNext/>
              <w:keepLines/>
              <w:suppressLineNumbers/>
              <w:ind w:firstLine="34"/>
              <w:contextualSpacing/>
              <w:jc w:val="center"/>
              <w:rPr>
                <w:rFonts w:cstheme="minorHAnsi"/>
                <w:iCs/>
                <w:sz w:val="24"/>
                <w:szCs w:val="24"/>
              </w:rPr>
            </w:pPr>
            <w:r w:rsidRPr="00FD265B">
              <w:rPr>
                <w:rFonts w:cstheme="minorHAnsi"/>
                <w:iCs/>
                <w:sz w:val="24"/>
                <w:szCs w:val="24"/>
              </w:rPr>
              <w:t>0,0</w:t>
            </w:r>
          </w:p>
        </w:tc>
        <w:tc>
          <w:tcPr>
            <w:tcW w:w="1418" w:type="dxa"/>
            <w:vAlign w:val="bottom"/>
          </w:tcPr>
          <w:p w:rsidR="00E0640D" w:rsidRPr="00FD265B" w:rsidRDefault="00E0640D" w:rsidP="00E0640D">
            <w:pPr>
              <w:keepNext/>
              <w:keepLines/>
              <w:suppressLineNumbers/>
              <w:ind w:firstLine="34"/>
              <w:contextualSpacing/>
              <w:jc w:val="center"/>
              <w:rPr>
                <w:rFonts w:cstheme="minorHAnsi"/>
                <w:iCs/>
                <w:sz w:val="24"/>
                <w:szCs w:val="24"/>
              </w:rPr>
            </w:pPr>
            <w:r w:rsidRPr="00FD265B">
              <w:rPr>
                <w:rFonts w:cstheme="minorHAnsi"/>
                <w:iCs/>
                <w:sz w:val="24"/>
                <w:szCs w:val="24"/>
              </w:rPr>
              <w:t>0,0</w:t>
            </w:r>
          </w:p>
        </w:tc>
        <w:tc>
          <w:tcPr>
            <w:tcW w:w="1417" w:type="dxa"/>
            <w:vAlign w:val="bottom"/>
          </w:tcPr>
          <w:p w:rsidR="00E0640D" w:rsidRPr="00FD265B" w:rsidRDefault="00E0640D" w:rsidP="00E0640D">
            <w:pPr>
              <w:keepNext/>
              <w:keepLines/>
              <w:suppressLineNumbers/>
              <w:ind w:firstLine="34"/>
              <w:contextualSpacing/>
              <w:jc w:val="center"/>
              <w:rPr>
                <w:rFonts w:cstheme="minorHAnsi"/>
                <w:iCs/>
                <w:sz w:val="24"/>
                <w:szCs w:val="24"/>
              </w:rPr>
            </w:pPr>
            <w:r w:rsidRPr="00FD265B">
              <w:rPr>
                <w:rFonts w:cstheme="minorHAnsi"/>
                <w:iCs/>
                <w:sz w:val="24"/>
                <w:szCs w:val="24"/>
              </w:rPr>
              <w:t>33 307,5</w:t>
            </w:r>
          </w:p>
        </w:tc>
      </w:tr>
      <w:tr w:rsidR="00E0640D" w:rsidRPr="0056254D" w:rsidTr="00C72128">
        <w:tc>
          <w:tcPr>
            <w:tcW w:w="2268" w:type="dxa"/>
            <w:vAlign w:val="bottom"/>
          </w:tcPr>
          <w:p w:rsidR="00E0640D" w:rsidRPr="00FD265B" w:rsidRDefault="00E0640D" w:rsidP="00BE0EA8">
            <w:pPr>
              <w:keepNext/>
              <w:keepLines/>
              <w:suppressLineNumbers/>
              <w:ind w:left="-108" w:right="-108"/>
              <w:contextualSpacing/>
              <w:rPr>
                <w:rFonts w:cstheme="minorHAnsi"/>
                <w:iCs/>
                <w:sz w:val="24"/>
                <w:szCs w:val="24"/>
              </w:rPr>
            </w:pPr>
            <w:r w:rsidRPr="00FD265B">
              <w:rPr>
                <w:rFonts w:cstheme="minorHAnsi"/>
                <w:iCs/>
                <w:sz w:val="24"/>
                <w:szCs w:val="24"/>
              </w:rPr>
              <w:t>по бюджетным кредитам, привлечен</w:t>
            </w:r>
            <w:r w:rsidR="00BE0EA8">
              <w:rPr>
                <w:rFonts w:cstheme="minorHAnsi"/>
                <w:iCs/>
                <w:sz w:val="24"/>
                <w:szCs w:val="24"/>
              </w:rPr>
              <w:t>-</w:t>
            </w:r>
            <w:r w:rsidRPr="00FD265B">
              <w:rPr>
                <w:rFonts w:cstheme="minorHAnsi"/>
                <w:iCs/>
                <w:sz w:val="24"/>
                <w:szCs w:val="24"/>
              </w:rPr>
              <w:t>ным из бюджета Федерального казначейства</w:t>
            </w:r>
          </w:p>
        </w:tc>
        <w:tc>
          <w:tcPr>
            <w:tcW w:w="1560" w:type="dxa"/>
            <w:vAlign w:val="bottom"/>
          </w:tcPr>
          <w:p w:rsidR="00E0640D" w:rsidRPr="00FD265B" w:rsidRDefault="00E0640D" w:rsidP="00E0640D">
            <w:pPr>
              <w:keepNext/>
              <w:keepLines/>
              <w:suppressLineNumbers/>
              <w:ind w:firstLine="34"/>
              <w:contextualSpacing/>
              <w:jc w:val="center"/>
              <w:rPr>
                <w:rFonts w:cstheme="minorHAnsi"/>
                <w:iCs/>
                <w:sz w:val="24"/>
                <w:szCs w:val="24"/>
              </w:rPr>
            </w:pPr>
            <w:r w:rsidRPr="00FD265B">
              <w:rPr>
                <w:rFonts w:cstheme="minorHAnsi"/>
                <w:iCs/>
                <w:sz w:val="24"/>
                <w:szCs w:val="24"/>
              </w:rPr>
              <w:t> </w:t>
            </w:r>
          </w:p>
        </w:tc>
        <w:tc>
          <w:tcPr>
            <w:tcW w:w="1559" w:type="dxa"/>
            <w:vAlign w:val="bottom"/>
          </w:tcPr>
          <w:p w:rsidR="00E0640D" w:rsidRPr="00FD265B" w:rsidRDefault="00E0640D" w:rsidP="00E0640D">
            <w:pPr>
              <w:keepNext/>
              <w:keepLines/>
              <w:suppressLineNumbers/>
              <w:ind w:firstLine="34"/>
              <w:contextualSpacing/>
              <w:jc w:val="center"/>
              <w:rPr>
                <w:rFonts w:cstheme="minorHAnsi"/>
                <w:iCs/>
                <w:sz w:val="24"/>
                <w:szCs w:val="24"/>
              </w:rPr>
            </w:pPr>
            <w:r w:rsidRPr="00FD265B">
              <w:rPr>
                <w:rFonts w:cstheme="minorHAnsi"/>
                <w:iCs/>
                <w:sz w:val="24"/>
                <w:szCs w:val="24"/>
              </w:rPr>
              <w:t>0,0</w:t>
            </w:r>
          </w:p>
        </w:tc>
        <w:tc>
          <w:tcPr>
            <w:tcW w:w="1559" w:type="dxa"/>
            <w:vAlign w:val="bottom"/>
          </w:tcPr>
          <w:p w:rsidR="00E0640D" w:rsidRPr="00FD265B" w:rsidRDefault="00E0640D" w:rsidP="00E0640D">
            <w:pPr>
              <w:keepNext/>
              <w:keepLines/>
              <w:suppressLineNumbers/>
              <w:ind w:firstLine="34"/>
              <w:contextualSpacing/>
              <w:jc w:val="center"/>
              <w:rPr>
                <w:rFonts w:cstheme="minorHAnsi"/>
                <w:iCs/>
                <w:sz w:val="24"/>
                <w:szCs w:val="24"/>
              </w:rPr>
            </w:pPr>
            <w:r w:rsidRPr="00FD265B">
              <w:rPr>
                <w:rFonts w:cstheme="minorHAnsi"/>
                <w:iCs/>
                <w:sz w:val="24"/>
                <w:szCs w:val="24"/>
              </w:rPr>
              <w:t>55 000,0</w:t>
            </w:r>
          </w:p>
        </w:tc>
        <w:tc>
          <w:tcPr>
            <w:tcW w:w="1418" w:type="dxa"/>
            <w:vAlign w:val="bottom"/>
          </w:tcPr>
          <w:p w:rsidR="00E0640D" w:rsidRPr="00FD265B" w:rsidRDefault="00E0640D" w:rsidP="00E0640D">
            <w:pPr>
              <w:keepNext/>
              <w:keepLines/>
              <w:suppressLineNumbers/>
              <w:ind w:firstLine="34"/>
              <w:contextualSpacing/>
              <w:jc w:val="center"/>
              <w:rPr>
                <w:rFonts w:cstheme="minorHAnsi"/>
                <w:iCs/>
                <w:sz w:val="24"/>
                <w:szCs w:val="24"/>
              </w:rPr>
            </w:pPr>
            <w:r w:rsidRPr="00FD265B">
              <w:rPr>
                <w:rFonts w:cstheme="minorHAnsi"/>
                <w:iCs/>
                <w:sz w:val="24"/>
                <w:szCs w:val="24"/>
              </w:rPr>
              <w:t>110 000,0</w:t>
            </w:r>
          </w:p>
        </w:tc>
        <w:tc>
          <w:tcPr>
            <w:tcW w:w="1417" w:type="dxa"/>
            <w:vAlign w:val="bottom"/>
          </w:tcPr>
          <w:p w:rsidR="00E0640D" w:rsidRPr="00FD265B" w:rsidRDefault="00E0640D" w:rsidP="00E0640D">
            <w:pPr>
              <w:keepNext/>
              <w:keepLines/>
              <w:suppressLineNumbers/>
              <w:ind w:firstLine="34"/>
              <w:contextualSpacing/>
              <w:jc w:val="center"/>
              <w:rPr>
                <w:rFonts w:cstheme="minorHAnsi"/>
                <w:iCs/>
                <w:sz w:val="24"/>
                <w:szCs w:val="24"/>
              </w:rPr>
            </w:pPr>
            <w:r w:rsidRPr="00FD265B">
              <w:rPr>
                <w:rFonts w:cstheme="minorHAnsi"/>
                <w:iCs/>
                <w:sz w:val="24"/>
                <w:szCs w:val="24"/>
              </w:rPr>
              <w:t>165 000,0</w:t>
            </w:r>
          </w:p>
        </w:tc>
      </w:tr>
    </w:tbl>
    <w:p w:rsidR="00E0640D" w:rsidRDefault="00E0640D" w:rsidP="00E0640D">
      <w:pPr>
        <w:keepNext/>
        <w:keepLines/>
        <w:suppressLineNumbers/>
        <w:suppressAutoHyphens/>
        <w:spacing w:after="0" w:line="240" w:lineRule="auto"/>
        <w:ind w:firstLine="709"/>
        <w:contextualSpacing/>
        <w:jc w:val="both"/>
        <w:rPr>
          <w:rFonts w:cstheme="minorHAnsi"/>
          <w:szCs w:val="28"/>
        </w:rPr>
      </w:pPr>
    </w:p>
    <w:p w:rsidR="00C57FEA" w:rsidRDefault="00C57FEA" w:rsidP="00E0640D">
      <w:pPr>
        <w:keepNext/>
        <w:keepLines/>
        <w:suppressLineNumbers/>
        <w:suppressAutoHyphens/>
        <w:spacing w:after="0" w:line="240" w:lineRule="auto"/>
        <w:ind w:firstLine="709"/>
        <w:contextualSpacing/>
        <w:jc w:val="both"/>
        <w:rPr>
          <w:rFonts w:cstheme="minorHAnsi"/>
          <w:szCs w:val="28"/>
        </w:rPr>
      </w:pPr>
      <w:r w:rsidRPr="00C57FEA">
        <w:rPr>
          <w:rFonts w:cstheme="minorHAnsi"/>
          <w:szCs w:val="28"/>
        </w:rPr>
        <w:t>Исполнение долговых обязательств муниципального образования город Саяногорск всегда осуществлялось своевременно и в полном объеме с соблюдением всех установленных бюджетным законодательством ограничений и требований, о чем свидетельствуют следующие количественные показатели по итогам 2018 года:</w:t>
      </w:r>
    </w:p>
    <w:p w:rsidR="002354F6" w:rsidRDefault="002354F6">
      <w:pPr>
        <w:rPr>
          <w:rFonts w:cstheme="minorHAnsi"/>
          <w:szCs w:val="28"/>
        </w:rPr>
      </w:pPr>
      <w:r>
        <w:rPr>
          <w:rFonts w:cstheme="minorHAnsi"/>
          <w:szCs w:val="28"/>
        </w:rPr>
        <w:br w:type="page"/>
      </w:r>
    </w:p>
    <w:p w:rsidR="0056254D" w:rsidRPr="00C57FEA" w:rsidRDefault="0056254D" w:rsidP="00E0640D">
      <w:pPr>
        <w:keepNext/>
        <w:keepLines/>
        <w:suppressLineNumbers/>
        <w:suppressAutoHyphens/>
        <w:spacing w:after="0" w:line="240" w:lineRule="auto"/>
        <w:ind w:firstLine="709"/>
        <w:contextualSpacing/>
        <w:jc w:val="both"/>
        <w:rPr>
          <w:rFonts w:cstheme="minorHAnsi"/>
          <w:szCs w:val="28"/>
        </w:rPr>
      </w:pPr>
    </w:p>
    <w:tbl>
      <w:tblPr>
        <w:tblStyle w:val="ae"/>
        <w:tblW w:w="9606" w:type="dxa"/>
        <w:tblLayout w:type="fixed"/>
        <w:tblLook w:val="04A0" w:firstRow="1" w:lastRow="0" w:firstColumn="1" w:lastColumn="0" w:noHBand="0" w:noVBand="1"/>
      </w:tblPr>
      <w:tblGrid>
        <w:gridCol w:w="540"/>
        <w:gridCol w:w="6514"/>
        <w:gridCol w:w="1276"/>
        <w:gridCol w:w="1276"/>
      </w:tblGrid>
      <w:tr w:rsidR="00C72128" w:rsidTr="00AB3E5D">
        <w:trPr>
          <w:trHeight w:val="362"/>
        </w:trPr>
        <w:tc>
          <w:tcPr>
            <w:tcW w:w="540" w:type="dxa"/>
            <w:vMerge w:val="restart"/>
          </w:tcPr>
          <w:p w:rsidR="00C72128" w:rsidRPr="00C72128" w:rsidRDefault="00C72128" w:rsidP="00C72128">
            <w:pPr>
              <w:keepNext/>
              <w:keepLines/>
              <w:suppressLineNumbers/>
              <w:suppressAutoHyphens/>
              <w:contextualSpacing/>
              <w:jc w:val="center"/>
              <w:rPr>
                <w:rFonts w:cstheme="minorHAnsi"/>
                <w:sz w:val="24"/>
                <w:szCs w:val="24"/>
              </w:rPr>
            </w:pPr>
            <w:r w:rsidRPr="00C72128">
              <w:rPr>
                <w:rFonts w:cstheme="minorHAnsi"/>
                <w:sz w:val="24"/>
                <w:szCs w:val="24"/>
              </w:rPr>
              <w:t>№</w:t>
            </w:r>
          </w:p>
          <w:p w:rsidR="00C72128" w:rsidRPr="00C72128" w:rsidRDefault="00C72128" w:rsidP="00C72128">
            <w:pPr>
              <w:keepNext/>
              <w:keepLines/>
              <w:suppressLineNumbers/>
              <w:suppressAutoHyphens/>
              <w:contextualSpacing/>
              <w:jc w:val="center"/>
              <w:rPr>
                <w:rFonts w:cstheme="minorHAnsi"/>
                <w:sz w:val="24"/>
                <w:szCs w:val="24"/>
              </w:rPr>
            </w:pPr>
            <w:r w:rsidRPr="00C72128">
              <w:rPr>
                <w:rFonts w:cstheme="minorHAnsi"/>
                <w:sz w:val="24"/>
                <w:szCs w:val="24"/>
              </w:rPr>
              <w:t>п/п</w:t>
            </w:r>
          </w:p>
        </w:tc>
        <w:tc>
          <w:tcPr>
            <w:tcW w:w="6514" w:type="dxa"/>
            <w:vMerge w:val="restart"/>
          </w:tcPr>
          <w:p w:rsidR="00C72128" w:rsidRPr="00C72128" w:rsidRDefault="00C72128" w:rsidP="00C72128">
            <w:pPr>
              <w:keepNext/>
              <w:keepLines/>
              <w:suppressLineNumbers/>
              <w:suppressAutoHyphens/>
              <w:contextualSpacing/>
              <w:jc w:val="center"/>
              <w:rPr>
                <w:rFonts w:cstheme="minorHAnsi"/>
                <w:sz w:val="24"/>
                <w:szCs w:val="24"/>
              </w:rPr>
            </w:pPr>
            <w:r w:rsidRPr="00A7319C">
              <w:rPr>
                <w:rFonts w:cstheme="minorHAnsi"/>
                <w:sz w:val="24"/>
                <w:szCs w:val="24"/>
              </w:rPr>
              <w:t>Показатель</w:t>
            </w:r>
          </w:p>
        </w:tc>
        <w:tc>
          <w:tcPr>
            <w:tcW w:w="2552" w:type="dxa"/>
            <w:gridSpan w:val="2"/>
          </w:tcPr>
          <w:p w:rsidR="00C72128" w:rsidRPr="00C72128" w:rsidRDefault="00C72128" w:rsidP="00AB3E5D">
            <w:pPr>
              <w:keepNext/>
              <w:keepLines/>
              <w:suppressLineNumbers/>
              <w:suppressAutoHyphens/>
              <w:ind w:left="-108" w:right="-51"/>
              <w:contextualSpacing/>
              <w:jc w:val="center"/>
              <w:rPr>
                <w:rFonts w:cstheme="minorHAnsi"/>
                <w:sz w:val="24"/>
                <w:szCs w:val="24"/>
              </w:rPr>
            </w:pPr>
            <w:r w:rsidRPr="00A7319C">
              <w:rPr>
                <w:rFonts w:cstheme="minorHAnsi"/>
                <w:sz w:val="24"/>
                <w:szCs w:val="24"/>
              </w:rPr>
              <w:t>Значение показателей результативности</w:t>
            </w:r>
          </w:p>
        </w:tc>
      </w:tr>
      <w:tr w:rsidR="00C72128" w:rsidTr="00AB3E5D">
        <w:tc>
          <w:tcPr>
            <w:tcW w:w="540" w:type="dxa"/>
            <w:vMerge/>
          </w:tcPr>
          <w:p w:rsidR="00C72128" w:rsidRPr="00C72128" w:rsidRDefault="00C72128" w:rsidP="00C72128">
            <w:pPr>
              <w:keepNext/>
              <w:keepLines/>
              <w:suppressLineNumbers/>
              <w:suppressAutoHyphens/>
              <w:contextualSpacing/>
              <w:jc w:val="center"/>
              <w:rPr>
                <w:rFonts w:cstheme="minorHAnsi"/>
                <w:sz w:val="24"/>
                <w:szCs w:val="24"/>
              </w:rPr>
            </w:pPr>
          </w:p>
        </w:tc>
        <w:tc>
          <w:tcPr>
            <w:tcW w:w="6514" w:type="dxa"/>
            <w:vMerge/>
          </w:tcPr>
          <w:p w:rsidR="00C72128" w:rsidRPr="00C72128" w:rsidRDefault="00C72128" w:rsidP="00C72128">
            <w:pPr>
              <w:keepNext/>
              <w:keepLines/>
              <w:suppressLineNumbers/>
              <w:suppressAutoHyphens/>
              <w:contextualSpacing/>
              <w:jc w:val="center"/>
              <w:rPr>
                <w:rFonts w:cstheme="minorHAnsi"/>
                <w:sz w:val="24"/>
                <w:szCs w:val="24"/>
              </w:rPr>
            </w:pPr>
          </w:p>
        </w:tc>
        <w:tc>
          <w:tcPr>
            <w:tcW w:w="1276" w:type="dxa"/>
          </w:tcPr>
          <w:p w:rsidR="00C72128" w:rsidRPr="00C72128" w:rsidRDefault="00C72128" w:rsidP="00AB3E5D">
            <w:pPr>
              <w:keepNext/>
              <w:keepLines/>
              <w:suppressLineNumbers/>
              <w:suppressAutoHyphens/>
              <w:ind w:left="-108" w:right="-108"/>
              <w:contextualSpacing/>
              <w:jc w:val="center"/>
              <w:rPr>
                <w:rFonts w:cstheme="minorHAnsi"/>
                <w:sz w:val="24"/>
                <w:szCs w:val="24"/>
              </w:rPr>
            </w:pPr>
            <w:r w:rsidRPr="00A7319C">
              <w:rPr>
                <w:rFonts w:cstheme="minorHAnsi"/>
                <w:sz w:val="24"/>
                <w:szCs w:val="24"/>
              </w:rPr>
              <w:t>Утверждено</w:t>
            </w:r>
          </w:p>
        </w:tc>
        <w:tc>
          <w:tcPr>
            <w:tcW w:w="1276" w:type="dxa"/>
          </w:tcPr>
          <w:p w:rsidR="00C72128" w:rsidRPr="00C72128" w:rsidRDefault="00C72128" w:rsidP="00AB3E5D">
            <w:pPr>
              <w:keepNext/>
              <w:keepLines/>
              <w:suppressLineNumbers/>
              <w:suppressAutoHyphens/>
              <w:ind w:left="-108" w:right="-51"/>
              <w:contextualSpacing/>
              <w:jc w:val="center"/>
              <w:rPr>
                <w:rFonts w:cstheme="minorHAnsi"/>
                <w:sz w:val="24"/>
                <w:szCs w:val="24"/>
              </w:rPr>
            </w:pPr>
            <w:r w:rsidRPr="00A7319C">
              <w:rPr>
                <w:rFonts w:cstheme="minorHAnsi"/>
                <w:sz w:val="24"/>
                <w:szCs w:val="24"/>
              </w:rPr>
              <w:t>Достигнуто</w:t>
            </w:r>
          </w:p>
        </w:tc>
      </w:tr>
      <w:tr w:rsidR="00C72128" w:rsidTr="00AB3E5D">
        <w:tc>
          <w:tcPr>
            <w:tcW w:w="540" w:type="dxa"/>
          </w:tcPr>
          <w:p w:rsidR="00C72128" w:rsidRPr="00C72128" w:rsidRDefault="00C72128" w:rsidP="00C72128">
            <w:pPr>
              <w:keepNext/>
              <w:keepLines/>
              <w:suppressLineNumbers/>
              <w:suppressAutoHyphens/>
              <w:contextualSpacing/>
              <w:jc w:val="center"/>
              <w:rPr>
                <w:rFonts w:cstheme="minorHAnsi"/>
                <w:sz w:val="24"/>
                <w:szCs w:val="24"/>
              </w:rPr>
            </w:pPr>
            <w:r w:rsidRPr="00C72128">
              <w:rPr>
                <w:rFonts w:cstheme="minorHAnsi"/>
                <w:sz w:val="24"/>
                <w:szCs w:val="24"/>
              </w:rPr>
              <w:t>1</w:t>
            </w:r>
          </w:p>
        </w:tc>
        <w:tc>
          <w:tcPr>
            <w:tcW w:w="6514" w:type="dxa"/>
          </w:tcPr>
          <w:p w:rsidR="00C72128" w:rsidRPr="00C72128" w:rsidRDefault="00C72128" w:rsidP="00E0640D">
            <w:pPr>
              <w:keepNext/>
              <w:keepLines/>
              <w:suppressLineNumbers/>
              <w:suppressAutoHyphens/>
              <w:contextualSpacing/>
              <w:jc w:val="both"/>
              <w:rPr>
                <w:rFonts w:cstheme="minorHAnsi"/>
                <w:sz w:val="24"/>
                <w:szCs w:val="24"/>
              </w:rPr>
            </w:pPr>
            <w:r w:rsidRPr="00A7319C">
              <w:rPr>
                <w:rFonts w:cstheme="minorHAnsi"/>
                <w:sz w:val="24"/>
                <w:szCs w:val="24"/>
              </w:rPr>
              <w:t>Отношение объема муниципального долга к общему годовому объему доходов местного бюджета без учета объема безвозмездных поступлений и поступлений налоговых доходов по дополнительным нормативам</w:t>
            </w:r>
          </w:p>
        </w:tc>
        <w:tc>
          <w:tcPr>
            <w:tcW w:w="1276" w:type="dxa"/>
          </w:tcPr>
          <w:p w:rsidR="00C72128" w:rsidRPr="00C72128" w:rsidRDefault="00C72128" w:rsidP="00AB3E5D">
            <w:pPr>
              <w:keepNext/>
              <w:keepLines/>
              <w:suppressLineNumbers/>
              <w:suppressAutoHyphens/>
              <w:ind w:left="-108" w:right="-51"/>
              <w:contextualSpacing/>
              <w:jc w:val="center"/>
              <w:rPr>
                <w:rFonts w:cstheme="minorHAnsi"/>
                <w:sz w:val="24"/>
                <w:szCs w:val="24"/>
              </w:rPr>
            </w:pPr>
            <w:r w:rsidRPr="00A7319C">
              <w:rPr>
                <w:rFonts w:cstheme="minorHAnsi"/>
                <w:sz w:val="24"/>
                <w:szCs w:val="24"/>
              </w:rPr>
              <w:t>&lt;= 1,0</w:t>
            </w:r>
          </w:p>
        </w:tc>
        <w:tc>
          <w:tcPr>
            <w:tcW w:w="1276" w:type="dxa"/>
          </w:tcPr>
          <w:p w:rsidR="00C72128" w:rsidRPr="00C72128" w:rsidRDefault="00C72128" w:rsidP="00AB3E5D">
            <w:pPr>
              <w:keepNext/>
              <w:keepLines/>
              <w:suppressLineNumbers/>
              <w:suppressAutoHyphens/>
              <w:ind w:left="-108" w:right="-51"/>
              <w:contextualSpacing/>
              <w:jc w:val="center"/>
              <w:rPr>
                <w:rFonts w:cstheme="minorHAnsi"/>
                <w:sz w:val="24"/>
                <w:szCs w:val="24"/>
              </w:rPr>
            </w:pPr>
            <w:r w:rsidRPr="00A7319C">
              <w:rPr>
                <w:rFonts w:cstheme="minorHAnsi"/>
                <w:sz w:val="24"/>
                <w:szCs w:val="24"/>
              </w:rPr>
              <w:t>0,69</w:t>
            </w:r>
          </w:p>
        </w:tc>
      </w:tr>
      <w:tr w:rsidR="00C72128" w:rsidTr="00AB3E5D">
        <w:tc>
          <w:tcPr>
            <w:tcW w:w="540" w:type="dxa"/>
          </w:tcPr>
          <w:p w:rsidR="00C72128" w:rsidRPr="00C72128" w:rsidRDefault="00C72128" w:rsidP="00C72128">
            <w:pPr>
              <w:keepNext/>
              <w:keepLines/>
              <w:suppressLineNumbers/>
              <w:suppressAutoHyphens/>
              <w:contextualSpacing/>
              <w:jc w:val="center"/>
              <w:rPr>
                <w:rFonts w:cstheme="minorHAnsi"/>
                <w:sz w:val="24"/>
                <w:szCs w:val="24"/>
              </w:rPr>
            </w:pPr>
            <w:r w:rsidRPr="00C72128">
              <w:rPr>
                <w:rFonts w:cstheme="minorHAnsi"/>
                <w:sz w:val="24"/>
                <w:szCs w:val="24"/>
              </w:rPr>
              <w:t>2</w:t>
            </w:r>
          </w:p>
        </w:tc>
        <w:tc>
          <w:tcPr>
            <w:tcW w:w="6514" w:type="dxa"/>
          </w:tcPr>
          <w:p w:rsidR="00C72128" w:rsidRPr="00C72128" w:rsidRDefault="00C72128" w:rsidP="00E0640D">
            <w:pPr>
              <w:keepNext/>
              <w:keepLines/>
              <w:suppressLineNumbers/>
              <w:suppressAutoHyphens/>
              <w:contextualSpacing/>
              <w:jc w:val="both"/>
              <w:rPr>
                <w:rFonts w:cstheme="minorHAnsi"/>
                <w:sz w:val="24"/>
                <w:szCs w:val="24"/>
              </w:rPr>
            </w:pPr>
            <w:r w:rsidRPr="00A7319C">
              <w:rPr>
                <w:rFonts w:cstheme="minorHAnsi"/>
                <w:sz w:val="24"/>
                <w:szCs w:val="24"/>
              </w:rPr>
              <w:t>Отношение объема расходов на обслуживание муниципального долга к объему расходов местного бюджета, за исключением объема расходов, которые осуществляются за счет субвенций, предоставляемых из республиканского бюджета Республики Хакасия</w:t>
            </w:r>
          </w:p>
        </w:tc>
        <w:tc>
          <w:tcPr>
            <w:tcW w:w="1276" w:type="dxa"/>
          </w:tcPr>
          <w:p w:rsidR="00C72128" w:rsidRPr="00C72128" w:rsidRDefault="00C72128" w:rsidP="00AB3E5D">
            <w:pPr>
              <w:keepNext/>
              <w:keepLines/>
              <w:suppressLineNumbers/>
              <w:suppressAutoHyphens/>
              <w:ind w:left="-108" w:right="-51"/>
              <w:contextualSpacing/>
              <w:jc w:val="center"/>
              <w:rPr>
                <w:rFonts w:cstheme="minorHAnsi"/>
                <w:sz w:val="24"/>
                <w:szCs w:val="24"/>
              </w:rPr>
            </w:pPr>
            <w:r w:rsidRPr="00A7319C">
              <w:rPr>
                <w:rFonts w:cstheme="minorHAnsi"/>
                <w:sz w:val="24"/>
                <w:szCs w:val="24"/>
              </w:rPr>
              <w:t>&lt;= 0,15</w:t>
            </w:r>
          </w:p>
        </w:tc>
        <w:tc>
          <w:tcPr>
            <w:tcW w:w="1276" w:type="dxa"/>
          </w:tcPr>
          <w:p w:rsidR="00C72128" w:rsidRPr="00C72128" w:rsidRDefault="00C72128" w:rsidP="00AB3E5D">
            <w:pPr>
              <w:keepNext/>
              <w:keepLines/>
              <w:suppressLineNumbers/>
              <w:suppressAutoHyphens/>
              <w:ind w:left="-108" w:right="-51"/>
              <w:contextualSpacing/>
              <w:jc w:val="center"/>
              <w:rPr>
                <w:rFonts w:cstheme="minorHAnsi"/>
                <w:sz w:val="24"/>
                <w:szCs w:val="24"/>
              </w:rPr>
            </w:pPr>
            <w:r w:rsidRPr="00A7319C">
              <w:rPr>
                <w:rFonts w:cstheme="minorHAnsi"/>
                <w:sz w:val="24"/>
                <w:szCs w:val="24"/>
              </w:rPr>
              <w:t>0,03</w:t>
            </w:r>
          </w:p>
        </w:tc>
      </w:tr>
      <w:tr w:rsidR="00C72128" w:rsidTr="00AB3E5D">
        <w:tc>
          <w:tcPr>
            <w:tcW w:w="540" w:type="dxa"/>
          </w:tcPr>
          <w:p w:rsidR="00C72128" w:rsidRPr="00C72128" w:rsidRDefault="00C72128" w:rsidP="00C72128">
            <w:pPr>
              <w:keepNext/>
              <w:keepLines/>
              <w:suppressLineNumbers/>
              <w:suppressAutoHyphens/>
              <w:contextualSpacing/>
              <w:jc w:val="center"/>
              <w:rPr>
                <w:rFonts w:cstheme="minorHAnsi"/>
                <w:sz w:val="24"/>
                <w:szCs w:val="24"/>
              </w:rPr>
            </w:pPr>
            <w:r w:rsidRPr="00C72128">
              <w:rPr>
                <w:rFonts w:cstheme="minorHAnsi"/>
                <w:sz w:val="24"/>
                <w:szCs w:val="24"/>
              </w:rPr>
              <w:t>3</w:t>
            </w:r>
          </w:p>
        </w:tc>
        <w:tc>
          <w:tcPr>
            <w:tcW w:w="6514" w:type="dxa"/>
          </w:tcPr>
          <w:p w:rsidR="00C72128" w:rsidRPr="00C72128" w:rsidRDefault="00C72128" w:rsidP="00E0640D">
            <w:pPr>
              <w:keepNext/>
              <w:keepLines/>
              <w:suppressLineNumbers/>
              <w:suppressAutoHyphens/>
              <w:contextualSpacing/>
              <w:jc w:val="both"/>
              <w:rPr>
                <w:rFonts w:cstheme="minorHAnsi"/>
                <w:sz w:val="24"/>
                <w:szCs w:val="24"/>
              </w:rPr>
            </w:pPr>
            <w:r w:rsidRPr="00A7319C">
              <w:rPr>
                <w:rFonts w:cstheme="minorHAnsi"/>
                <w:sz w:val="24"/>
                <w:szCs w:val="24"/>
              </w:rPr>
              <w:t>Доля просроченной задолженности по долговым обязательствам муниципального образования г. Саяногорск (процентов)</w:t>
            </w:r>
          </w:p>
        </w:tc>
        <w:tc>
          <w:tcPr>
            <w:tcW w:w="1276" w:type="dxa"/>
            <w:vAlign w:val="center"/>
          </w:tcPr>
          <w:p w:rsidR="00C72128" w:rsidRPr="00A7319C" w:rsidRDefault="00C72128" w:rsidP="00AB3E5D">
            <w:pPr>
              <w:keepNext/>
              <w:keepLines/>
              <w:suppressLineNumbers/>
              <w:ind w:left="-108" w:right="-51"/>
              <w:contextualSpacing/>
              <w:jc w:val="center"/>
              <w:rPr>
                <w:rFonts w:cstheme="minorHAnsi"/>
                <w:sz w:val="24"/>
                <w:szCs w:val="24"/>
              </w:rPr>
            </w:pPr>
            <w:r w:rsidRPr="00A7319C">
              <w:rPr>
                <w:rFonts w:cstheme="minorHAnsi"/>
                <w:sz w:val="24"/>
                <w:szCs w:val="24"/>
              </w:rPr>
              <w:t>0</w:t>
            </w:r>
          </w:p>
        </w:tc>
        <w:tc>
          <w:tcPr>
            <w:tcW w:w="1276" w:type="dxa"/>
            <w:vAlign w:val="center"/>
          </w:tcPr>
          <w:p w:rsidR="00C72128" w:rsidRPr="00A7319C" w:rsidRDefault="00C72128" w:rsidP="00AB3E5D">
            <w:pPr>
              <w:keepNext/>
              <w:keepLines/>
              <w:suppressLineNumbers/>
              <w:ind w:left="-108" w:right="-51"/>
              <w:contextualSpacing/>
              <w:jc w:val="center"/>
              <w:rPr>
                <w:rFonts w:cstheme="minorHAnsi"/>
                <w:sz w:val="24"/>
                <w:szCs w:val="24"/>
              </w:rPr>
            </w:pPr>
            <w:r w:rsidRPr="00A7319C">
              <w:rPr>
                <w:rFonts w:cstheme="minorHAnsi"/>
                <w:sz w:val="24"/>
                <w:szCs w:val="24"/>
              </w:rPr>
              <w:t>0</w:t>
            </w:r>
          </w:p>
        </w:tc>
      </w:tr>
      <w:tr w:rsidR="00C72128" w:rsidTr="00AB3E5D">
        <w:tc>
          <w:tcPr>
            <w:tcW w:w="540" w:type="dxa"/>
          </w:tcPr>
          <w:p w:rsidR="00C72128" w:rsidRPr="00C72128" w:rsidRDefault="00C72128" w:rsidP="00C72128">
            <w:pPr>
              <w:keepNext/>
              <w:keepLines/>
              <w:suppressLineNumbers/>
              <w:suppressAutoHyphens/>
              <w:contextualSpacing/>
              <w:jc w:val="center"/>
              <w:rPr>
                <w:rFonts w:cstheme="minorHAnsi"/>
                <w:sz w:val="24"/>
                <w:szCs w:val="24"/>
              </w:rPr>
            </w:pPr>
            <w:r w:rsidRPr="00C72128">
              <w:rPr>
                <w:rFonts w:cstheme="minorHAnsi"/>
                <w:sz w:val="24"/>
                <w:szCs w:val="24"/>
              </w:rPr>
              <w:t>4</w:t>
            </w:r>
          </w:p>
        </w:tc>
        <w:tc>
          <w:tcPr>
            <w:tcW w:w="6514" w:type="dxa"/>
          </w:tcPr>
          <w:p w:rsidR="00C72128" w:rsidRPr="00C72128" w:rsidRDefault="00C72128" w:rsidP="00E0640D">
            <w:pPr>
              <w:keepNext/>
              <w:keepLines/>
              <w:suppressLineNumbers/>
              <w:suppressAutoHyphens/>
              <w:contextualSpacing/>
              <w:jc w:val="both"/>
              <w:rPr>
                <w:rFonts w:cstheme="minorHAnsi"/>
                <w:sz w:val="24"/>
                <w:szCs w:val="24"/>
              </w:rPr>
            </w:pPr>
            <w:r w:rsidRPr="00A7319C">
              <w:rPr>
                <w:rFonts w:cstheme="minorHAnsi"/>
                <w:sz w:val="24"/>
                <w:szCs w:val="24"/>
              </w:rPr>
              <w:t>Размещение информации о муниципальных финансах на сайте муниципального образования г. Саяногорск в информационно-телекоммуникационной сети Интернет (да/нет)</w:t>
            </w:r>
          </w:p>
        </w:tc>
        <w:tc>
          <w:tcPr>
            <w:tcW w:w="1276" w:type="dxa"/>
          </w:tcPr>
          <w:p w:rsidR="00C72128" w:rsidRPr="00C72128" w:rsidRDefault="00C72128" w:rsidP="00AB3E5D">
            <w:pPr>
              <w:keepNext/>
              <w:keepLines/>
              <w:suppressLineNumbers/>
              <w:suppressAutoHyphens/>
              <w:ind w:left="-108" w:right="-51"/>
              <w:contextualSpacing/>
              <w:jc w:val="center"/>
              <w:rPr>
                <w:rFonts w:cstheme="minorHAnsi"/>
                <w:sz w:val="24"/>
                <w:szCs w:val="24"/>
              </w:rPr>
            </w:pPr>
            <w:r w:rsidRPr="00C72128">
              <w:rPr>
                <w:rFonts w:cstheme="minorHAnsi"/>
                <w:sz w:val="24"/>
                <w:szCs w:val="24"/>
              </w:rPr>
              <w:t>да</w:t>
            </w:r>
          </w:p>
        </w:tc>
        <w:tc>
          <w:tcPr>
            <w:tcW w:w="1276" w:type="dxa"/>
          </w:tcPr>
          <w:p w:rsidR="00C72128" w:rsidRPr="00C72128" w:rsidRDefault="00C72128" w:rsidP="00AB3E5D">
            <w:pPr>
              <w:keepNext/>
              <w:keepLines/>
              <w:suppressLineNumbers/>
              <w:suppressAutoHyphens/>
              <w:ind w:left="-108" w:right="-51"/>
              <w:contextualSpacing/>
              <w:jc w:val="center"/>
              <w:rPr>
                <w:rFonts w:cstheme="minorHAnsi"/>
                <w:sz w:val="24"/>
                <w:szCs w:val="24"/>
              </w:rPr>
            </w:pPr>
            <w:r w:rsidRPr="00C72128">
              <w:rPr>
                <w:rFonts w:cstheme="minorHAnsi"/>
                <w:sz w:val="24"/>
                <w:szCs w:val="24"/>
              </w:rPr>
              <w:t>да</w:t>
            </w:r>
          </w:p>
        </w:tc>
      </w:tr>
      <w:tr w:rsidR="00C72128" w:rsidTr="00AB3E5D">
        <w:tc>
          <w:tcPr>
            <w:tcW w:w="540" w:type="dxa"/>
          </w:tcPr>
          <w:p w:rsidR="00C72128" w:rsidRPr="00C72128" w:rsidRDefault="00C72128" w:rsidP="00C72128">
            <w:pPr>
              <w:keepNext/>
              <w:keepLines/>
              <w:suppressLineNumbers/>
              <w:suppressAutoHyphens/>
              <w:contextualSpacing/>
              <w:jc w:val="center"/>
              <w:rPr>
                <w:rFonts w:cstheme="minorHAnsi"/>
                <w:sz w:val="24"/>
                <w:szCs w:val="24"/>
              </w:rPr>
            </w:pPr>
            <w:r w:rsidRPr="00C72128">
              <w:rPr>
                <w:rFonts w:cstheme="minorHAnsi"/>
                <w:sz w:val="24"/>
                <w:szCs w:val="24"/>
              </w:rPr>
              <w:t>5</w:t>
            </w:r>
          </w:p>
        </w:tc>
        <w:tc>
          <w:tcPr>
            <w:tcW w:w="6514" w:type="dxa"/>
          </w:tcPr>
          <w:p w:rsidR="00C72128" w:rsidRPr="00C72128" w:rsidRDefault="00C72128" w:rsidP="00E0640D">
            <w:pPr>
              <w:keepNext/>
              <w:keepLines/>
              <w:suppressLineNumbers/>
              <w:suppressAutoHyphens/>
              <w:contextualSpacing/>
              <w:jc w:val="both"/>
              <w:rPr>
                <w:rFonts w:cstheme="minorHAnsi"/>
                <w:sz w:val="24"/>
                <w:szCs w:val="24"/>
              </w:rPr>
            </w:pPr>
            <w:r w:rsidRPr="00A7319C">
              <w:rPr>
                <w:rFonts w:cstheme="minorHAnsi"/>
                <w:sz w:val="24"/>
                <w:szCs w:val="24"/>
              </w:rPr>
              <w:t>Уровень исполнения установленных Республикой Хакасия требований о составе отчетности об исполнении местного бюджета (процентов)</w:t>
            </w:r>
          </w:p>
        </w:tc>
        <w:tc>
          <w:tcPr>
            <w:tcW w:w="1276" w:type="dxa"/>
          </w:tcPr>
          <w:p w:rsidR="00C72128" w:rsidRPr="00C72128" w:rsidRDefault="00C72128" w:rsidP="00AB3E5D">
            <w:pPr>
              <w:keepNext/>
              <w:keepLines/>
              <w:suppressLineNumbers/>
              <w:suppressAutoHyphens/>
              <w:ind w:left="-108" w:right="-51"/>
              <w:contextualSpacing/>
              <w:jc w:val="center"/>
              <w:rPr>
                <w:rFonts w:cstheme="minorHAnsi"/>
                <w:sz w:val="24"/>
                <w:szCs w:val="24"/>
              </w:rPr>
            </w:pPr>
            <w:r w:rsidRPr="00C72128">
              <w:rPr>
                <w:rFonts w:cstheme="minorHAnsi"/>
                <w:sz w:val="24"/>
                <w:szCs w:val="24"/>
              </w:rPr>
              <w:t>100</w:t>
            </w:r>
          </w:p>
        </w:tc>
        <w:tc>
          <w:tcPr>
            <w:tcW w:w="1276" w:type="dxa"/>
          </w:tcPr>
          <w:p w:rsidR="00C72128" w:rsidRPr="00C72128" w:rsidRDefault="00C72128" w:rsidP="00AB3E5D">
            <w:pPr>
              <w:keepNext/>
              <w:keepLines/>
              <w:suppressLineNumbers/>
              <w:suppressAutoHyphens/>
              <w:ind w:left="-108" w:right="-51"/>
              <w:contextualSpacing/>
              <w:jc w:val="center"/>
              <w:rPr>
                <w:rFonts w:cstheme="minorHAnsi"/>
                <w:sz w:val="24"/>
                <w:szCs w:val="24"/>
              </w:rPr>
            </w:pPr>
            <w:r w:rsidRPr="00C72128">
              <w:rPr>
                <w:rFonts w:cstheme="minorHAnsi"/>
                <w:sz w:val="24"/>
                <w:szCs w:val="24"/>
              </w:rPr>
              <w:t>100</w:t>
            </w:r>
          </w:p>
        </w:tc>
      </w:tr>
      <w:tr w:rsidR="00C72128" w:rsidTr="00AB3E5D">
        <w:tc>
          <w:tcPr>
            <w:tcW w:w="540" w:type="dxa"/>
          </w:tcPr>
          <w:p w:rsidR="00C72128" w:rsidRPr="00C72128" w:rsidRDefault="00C72128" w:rsidP="00C72128">
            <w:pPr>
              <w:keepNext/>
              <w:keepLines/>
              <w:suppressLineNumbers/>
              <w:suppressAutoHyphens/>
              <w:contextualSpacing/>
              <w:jc w:val="center"/>
              <w:rPr>
                <w:rFonts w:cstheme="minorHAnsi"/>
                <w:sz w:val="24"/>
                <w:szCs w:val="24"/>
              </w:rPr>
            </w:pPr>
            <w:r w:rsidRPr="00C72128">
              <w:rPr>
                <w:rFonts w:cstheme="minorHAnsi"/>
                <w:sz w:val="24"/>
                <w:szCs w:val="24"/>
              </w:rPr>
              <w:t>6*</w:t>
            </w:r>
          </w:p>
        </w:tc>
        <w:tc>
          <w:tcPr>
            <w:tcW w:w="6514" w:type="dxa"/>
          </w:tcPr>
          <w:p w:rsidR="00C72128" w:rsidRPr="00C72128" w:rsidRDefault="00C72128" w:rsidP="00E0640D">
            <w:pPr>
              <w:keepNext/>
              <w:keepLines/>
              <w:suppressLineNumbers/>
              <w:suppressAutoHyphens/>
              <w:contextualSpacing/>
              <w:jc w:val="both"/>
              <w:rPr>
                <w:rFonts w:cstheme="minorHAnsi"/>
                <w:sz w:val="24"/>
                <w:szCs w:val="24"/>
              </w:rPr>
            </w:pPr>
            <w:r w:rsidRPr="00A7319C">
              <w:rPr>
                <w:rFonts w:cstheme="minorHAnsi"/>
                <w:sz w:val="24"/>
                <w:szCs w:val="24"/>
              </w:rPr>
              <w:t>Отношение дефицита местного бюджета к общему годовому объему доходов местного бюджета без учета объема безвозмездных поступлений и (или) поступлений налоговых доходов по дополнительным нормативам отчислений</w:t>
            </w:r>
          </w:p>
        </w:tc>
        <w:tc>
          <w:tcPr>
            <w:tcW w:w="1276" w:type="dxa"/>
          </w:tcPr>
          <w:p w:rsidR="00C72128" w:rsidRPr="00C72128" w:rsidRDefault="00C72128" w:rsidP="00AB3E5D">
            <w:pPr>
              <w:keepNext/>
              <w:keepLines/>
              <w:suppressLineNumbers/>
              <w:suppressAutoHyphens/>
              <w:ind w:left="-108" w:right="-51"/>
              <w:contextualSpacing/>
              <w:jc w:val="center"/>
              <w:rPr>
                <w:rFonts w:cstheme="minorHAnsi"/>
                <w:sz w:val="24"/>
                <w:szCs w:val="24"/>
              </w:rPr>
            </w:pPr>
            <w:r w:rsidRPr="00A7319C">
              <w:rPr>
                <w:rFonts w:cstheme="minorHAnsi"/>
                <w:sz w:val="24"/>
                <w:szCs w:val="24"/>
              </w:rPr>
              <w:t>&lt;= 0,10</w:t>
            </w:r>
          </w:p>
        </w:tc>
        <w:tc>
          <w:tcPr>
            <w:tcW w:w="1276" w:type="dxa"/>
          </w:tcPr>
          <w:p w:rsidR="00C72128" w:rsidRPr="00C72128" w:rsidRDefault="00C72128" w:rsidP="00AB3E5D">
            <w:pPr>
              <w:keepNext/>
              <w:keepLines/>
              <w:suppressLineNumbers/>
              <w:suppressAutoHyphens/>
              <w:ind w:left="-108" w:right="-51"/>
              <w:contextualSpacing/>
              <w:jc w:val="center"/>
              <w:rPr>
                <w:rFonts w:cstheme="minorHAnsi"/>
                <w:sz w:val="24"/>
                <w:szCs w:val="24"/>
              </w:rPr>
            </w:pPr>
            <w:r w:rsidRPr="00C72128">
              <w:rPr>
                <w:rFonts w:cstheme="minorHAnsi"/>
                <w:sz w:val="24"/>
                <w:szCs w:val="24"/>
              </w:rPr>
              <w:t>0,13</w:t>
            </w:r>
          </w:p>
        </w:tc>
      </w:tr>
      <w:tr w:rsidR="00C72128" w:rsidTr="00AB3E5D">
        <w:tc>
          <w:tcPr>
            <w:tcW w:w="540" w:type="dxa"/>
          </w:tcPr>
          <w:p w:rsidR="00C72128" w:rsidRPr="00C72128" w:rsidRDefault="00C72128" w:rsidP="00C72128">
            <w:pPr>
              <w:keepNext/>
              <w:keepLines/>
              <w:suppressLineNumbers/>
              <w:suppressAutoHyphens/>
              <w:contextualSpacing/>
              <w:jc w:val="center"/>
              <w:rPr>
                <w:rFonts w:cstheme="minorHAnsi"/>
                <w:sz w:val="24"/>
                <w:szCs w:val="24"/>
              </w:rPr>
            </w:pPr>
            <w:r w:rsidRPr="00C72128">
              <w:rPr>
                <w:rFonts w:cstheme="minorHAnsi"/>
                <w:sz w:val="24"/>
                <w:szCs w:val="24"/>
              </w:rPr>
              <w:t>7</w:t>
            </w:r>
          </w:p>
        </w:tc>
        <w:tc>
          <w:tcPr>
            <w:tcW w:w="6514" w:type="dxa"/>
          </w:tcPr>
          <w:p w:rsidR="00C72128" w:rsidRPr="00C72128" w:rsidRDefault="00C72128" w:rsidP="00E0640D">
            <w:pPr>
              <w:keepNext/>
              <w:keepLines/>
              <w:suppressLineNumbers/>
              <w:suppressAutoHyphens/>
              <w:contextualSpacing/>
              <w:jc w:val="both"/>
              <w:rPr>
                <w:rFonts w:cstheme="minorHAnsi"/>
                <w:sz w:val="24"/>
                <w:szCs w:val="24"/>
              </w:rPr>
            </w:pPr>
            <w:r w:rsidRPr="00A7319C">
              <w:rPr>
                <w:rFonts w:cstheme="minorHAnsi"/>
                <w:sz w:val="24"/>
                <w:szCs w:val="24"/>
              </w:rPr>
              <w:t>Объем заимствований муниципального образования г. Саяногорск к объему средств бюджета муниципального образования г. Саяногорск, направляемых на финансирование дефицита бюджета и (или) погашение долговых обязательств</w:t>
            </w:r>
          </w:p>
        </w:tc>
        <w:tc>
          <w:tcPr>
            <w:tcW w:w="1276" w:type="dxa"/>
          </w:tcPr>
          <w:p w:rsidR="00C72128" w:rsidRPr="00C72128" w:rsidRDefault="00C72128" w:rsidP="00AB3E5D">
            <w:pPr>
              <w:keepNext/>
              <w:keepLines/>
              <w:suppressLineNumbers/>
              <w:suppressAutoHyphens/>
              <w:ind w:left="-108" w:right="-51"/>
              <w:contextualSpacing/>
              <w:jc w:val="center"/>
              <w:rPr>
                <w:rFonts w:cstheme="minorHAnsi"/>
                <w:sz w:val="24"/>
                <w:szCs w:val="24"/>
              </w:rPr>
            </w:pPr>
            <w:r w:rsidRPr="00A7319C">
              <w:rPr>
                <w:rFonts w:cstheme="minorHAnsi"/>
                <w:sz w:val="24"/>
                <w:szCs w:val="24"/>
              </w:rPr>
              <w:t>&lt;= 1,0</w:t>
            </w:r>
          </w:p>
        </w:tc>
        <w:tc>
          <w:tcPr>
            <w:tcW w:w="1276" w:type="dxa"/>
          </w:tcPr>
          <w:p w:rsidR="00C72128" w:rsidRPr="00C72128" w:rsidRDefault="00C72128" w:rsidP="00AB3E5D">
            <w:pPr>
              <w:keepNext/>
              <w:keepLines/>
              <w:suppressLineNumbers/>
              <w:suppressAutoHyphens/>
              <w:ind w:left="-108" w:right="-51"/>
              <w:contextualSpacing/>
              <w:jc w:val="center"/>
              <w:rPr>
                <w:rFonts w:cstheme="minorHAnsi"/>
                <w:sz w:val="24"/>
                <w:szCs w:val="24"/>
              </w:rPr>
            </w:pPr>
            <w:r w:rsidRPr="00C72128">
              <w:rPr>
                <w:rFonts w:cstheme="minorHAnsi"/>
                <w:sz w:val="24"/>
                <w:szCs w:val="24"/>
              </w:rPr>
              <w:t>0,89</w:t>
            </w:r>
          </w:p>
        </w:tc>
      </w:tr>
    </w:tbl>
    <w:p w:rsidR="00C57FEA" w:rsidRPr="00C57FEA" w:rsidRDefault="00C57FEA" w:rsidP="00E0640D">
      <w:pPr>
        <w:keepNext/>
        <w:keepLines/>
        <w:suppressLineNumbers/>
        <w:suppressAutoHyphens/>
        <w:spacing w:after="0" w:line="240" w:lineRule="auto"/>
        <w:ind w:firstLine="709"/>
        <w:contextualSpacing/>
        <w:jc w:val="both"/>
        <w:rPr>
          <w:rFonts w:cstheme="minorHAnsi"/>
          <w:szCs w:val="28"/>
        </w:rPr>
      </w:pPr>
    </w:p>
    <w:p w:rsidR="00C57FEA" w:rsidRPr="00C57FEA" w:rsidRDefault="00C57FEA" w:rsidP="00E0640D">
      <w:pPr>
        <w:keepNext/>
        <w:keepLines/>
        <w:suppressLineNumbers/>
        <w:suppressAutoHyphens/>
        <w:spacing w:after="0" w:line="240" w:lineRule="auto"/>
        <w:ind w:firstLine="709"/>
        <w:contextualSpacing/>
        <w:jc w:val="both"/>
        <w:rPr>
          <w:rFonts w:cstheme="minorHAnsi"/>
          <w:szCs w:val="28"/>
        </w:rPr>
      </w:pPr>
      <w:r w:rsidRPr="00C57FEA">
        <w:rPr>
          <w:rFonts w:cstheme="minorHAnsi"/>
          <w:szCs w:val="28"/>
        </w:rPr>
        <w:t>* Дефицит бюджета превышен в пределах суммы снижения остатков средств на счетах по учету средств местного бюджета, в соответствии с пунктом 3 статьи 92.1. Бюджетного кодекса Российской Федерации.</w:t>
      </w:r>
    </w:p>
    <w:p w:rsidR="00C57FEA" w:rsidRPr="00C57FEA" w:rsidRDefault="00C57FEA" w:rsidP="00E0640D">
      <w:pPr>
        <w:keepNext/>
        <w:keepLines/>
        <w:suppressLineNumbers/>
        <w:suppressAutoHyphens/>
        <w:spacing w:after="0" w:line="240" w:lineRule="auto"/>
        <w:ind w:firstLine="709"/>
        <w:contextualSpacing/>
        <w:jc w:val="both"/>
        <w:rPr>
          <w:rFonts w:cstheme="minorHAnsi"/>
          <w:szCs w:val="28"/>
        </w:rPr>
      </w:pPr>
    </w:p>
    <w:p w:rsidR="00C57FEA" w:rsidRDefault="00C72128" w:rsidP="00685A6F">
      <w:pPr>
        <w:pStyle w:val="ab"/>
        <w:keepNext/>
        <w:keepLines/>
        <w:numPr>
          <w:ilvl w:val="1"/>
          <w:numId w:val="2"/>
        </w:numPr>
        <w:suppressLineNumbers/>
        <w:tabs>
          <w:tab w:val="left" w:pos="567"/>
        </w:tabs>
        <w:suppressAutoHyphens/>
        <w:spacing w:after="0" w:line="240" w:lineRule="auto"/>
        <w:ind w:left="0" w:firstLine="709"/>
        <w:contextualSpacing/>
        <w:jc w:val="center"/>
        <w:rPr>
          <w:rFonts w:asciiTheme="minorHAnsi" w:eastAsiaTheme="minorHAnsi" w:hAnsiTheme="minorHAnsi" w:cstheme="minorHAnsi"/>
          <w:color w:val="auto"/>
          <w:sz w:val="28"/>
          <w:szCs w:val="28"/>
          <w:bdr w:val="none" w:sz="0" w:space="0" w:color="auto"/>
          <w:lang w:eastAsia="en-US"/>
        </w:rPr>
      </w:pPr>
      <w:r w:rsidRPr="00C72128">
        <w:rPr>
          <w:rFonts w:asciiTheme="minorHAnsi" w:eastAsiaTheme="minorHAnsi" w:hAnsiTheme="minorHAnsi" w:cstheme="minorHAnsi"/>
          <w:color w:val="auto"/>
          <w:sz w:val="28"/>
          <w:szCs w:val="28"/>
          <w:bdr w:val="none" w:sz="0" w:space="0" w:color="auto"/>
          <w:lang w:eastAsia="en-US"/>
        </w:rPr>
        <w:t xml:space="preserve">Основные факторы, </w:t>
      </w:r>
      <w:r w:rsidR="00C57FEA" w:rsidRPr="00C72128">
        <w:rPr>
          <w:rFonts w:asciiTheme="minorHAnsi" w:eastAsiaTheme="minorHAnsi" w:hAnsiTheme="minorHAnsi" w:cstheme="minorHAnsi"/>
          <w:color w:val="auto"/>
          <w:sz w:val="28"/>
          <w:szCs w:val="28"/>
          <w:bdr w:val="none" w:sz="0" w:space="0" w:color="auto"/>
          <w:lang w:eastAsia="en-US"/>
        </w:rPr>
        <w:t>определяющие характер и направления долговой политики</w:t>
      </w:r>
      <w:r>
        <w:rPr>
          <w:rFonts w:asciiTheme="minorHAnsi" w:eastAsiaTheme="minorHAnsi" w:hAnsiTheme="minorHAnsi" w:cstheme="minorHAnsi"/>
          <w:color w:val="auto"/>
          <w:sz w:val="28"/>
          <w:szCs w:val="28"/>
          <w:bdr w:val="none" w:sz="0" w:space="0" w:color="auto"/>
          <w:lang w:eastAsia="en-US"/>
        </w:rPr>
        <w:t>.</w:t>
      </w:r>
    </w:p>
    <w:p w:rsidR="00685A6F" w:rsidRDefault="00685A6F" w:rsidP="00685A6F">
      <w:pPr>
        <w:pStyle w:val="ab"/>
        <w:keepNext/>
        <w:keepLines/>
        <w:suppressLineNumbers/>
        <w:tabs>
          <w:tab w:val="left" w:pos="567"/>
        </w:tabs>
        <w:suppressAutoHyphens/>
        <w:spacing w:after="0" w:line="240" w:lineRule="auto"/>
        <w:ind w:left="709"/>
        <w:contextualSpacing/>
        <w:rPr>
          <w:rFonts w:asciiTheme="minorHAnsi" w:eastAsiaTheme="minorHAnsi" w:hAnsiTheme="minorHAnsi" w:cstheme="minorHAnsi"/>
          <w:color w:val="auto"/>
          <w:sz w:val="28"/>
          <w:szCs w:val="28"/>
          <w:bdr w:val="none" w:sz="0" w:space="0" w:color="auto"/>
          <w:lang w:eastAsia="en-US"/>
        </w:rPr>
      </w:pPr>
    </w:p>
    <w:p w:rsidR="00C57FEA" w:rsidRPr="00C57FEA" w:rsidRDefault="00C57FEA" w:rsidP="00E0640D">
      <w:pPr>
        <w:keepNext/>
        <w:keepLines/>
        <w:suppressLineNumbers/>
        <w:suppressAutoHyphens/>
        <w:spacing w:after="0" w:line="240" w:lineRule="auto"/>
        <w:ind w:firstLine="709"/>
        <w:contextualSpacing/>
        <w:jc w:val="both"/>
        <w:rPr>
          <w:rFonts w:cstheme="minorHAnsi"/>
          <w:szCs w:val="28"/>
        </w:rPr>
      </w:pPr>
      <w:r w:rsidRPr="00C57FEA">
        <w:rPr>
          <w:rFonts w:cstheme="minorHAnsi"/>
          <w:szCs w:val="28"/>
        </w:rPr>
        <w:t>Основными факторами, определяющими характер и направление долговой политики является влияние рисков нестабильной экономической ситуации и сохранение неустойчивости мировой экономики в целом, что влияет на возможность осуществления заимствований в необходимых объемах по стоимости, не превышающей ограничения, требуемые Министерством финансов Республики Хакасия</w:t>
      </w:r>
    </w:p>
    <w:p w:rsidR="00C57FEA" w:rsidRPr="00C57FEA" w:rsidRDefault="00C57FEA" w:rsidP="00E0640D">
      <w:pPr>
        <w:keepNext/>
        <w:keepLines/>
        <w:suppressLineNumbers/>
        <w:suppressAutoHyphens/>
        <w:spacing w:after="0" w:line="240" w:lineRule="auto"/>
        <w:ind w:firstLine="709"/>
        <w:contextualSpacing/>
        <w:jc w:val="both"/>
        <w:rPr>
          <w:rFonts w:cstheme="minorHAnsi"/>
          <w:szCs w:val="28"/>
        </w:rPr>
      </w:pPr>
      <w:r w:rsidRPr="00C57FEA">
        <w:rPr>
          <w:rFonts w:cstheme="minorHAnsi"/>
          <w:szCs w:val="28"/>
        </w:rPr>
        <w:t>Приоритеты долговой политики, сложившиеся в 2018-2019 годах, будут сохранены.</w:t>
      </w:r>
    </w:p>
    <w:p w:rsidR="00C57FEA" w:rsidRPr="00C57FEA" w:rsidRDefault="00C57FEA" w:rsidP="00E0640D">
      <w:pPr>
        <w:keepNext/>
        <w:keepLines/>
        <w:suppressLineNumbers/>
        <w:suppressAutoHyphens/>
        <w:spacing w:after="0" w:line="240" w:lineRule="auto"/>
        <w:ind w:firstLine="709"/>
        <w:contextualSpacing/>
        <w:jc w:val="both"/>
        <w:rPr>
          <w:rFonts w:cstheme="minorHAnsi"/>
          <w:szCs w:val="28"/>
        </w:rPr>
      </w:pPr>
      <w:r w:rsidRPr="00C57FEA">
        <w:rPr>
          <w:rFonts w:cstheme="minorHAnsi"/>
          <w:szCs w:val="28"/>
        </w:rPr>
        <w:lastRenderedPageBreak/>
        <w:t>Обеспечение потребностей в заемных средствах, поддержание объема и структуры муниципального долга, исключающих неисполнение долговых обязательств, своевременное исполнение долговых обязательств при обеспечении минимизации расходов на облуживание муниципального долга будут являться принципами управления муниципальным долгом на предстоящий финансовый год и годы планового периода.</w:t>
      </w:r>
    </w:p>
    <w:p w:rsidR="00C57FEA" w:rsidRPr="00C57FEA" w:rsidRDefault="00C57FEA" w:rsidP="00C72128">
      <w:pPr>
        <w:keepNext/>
        <w:keepLines/>
        <w:suppressLineNumbers/>
        <w:tabs>
          <w:tab w:val="left" w:pos="1276"/>
        </w:tabs>
        <w:suppressAutoHyphens/>
        <w:spacing w:after="0" w:line="240" w:lineRule="auto"/>
        <w:ind w:firstLine="709"/>
        <w:contextualSpacing/>
        <w:jc w:val="both"/>
        <w:rPr>
          <w:rFonts w:cstheme="minorHAnsi"/>
          <w:szCs w:val="28"/>
        </w:rPr>
      </w:pPr>
    </w:p>
    <w:p w:rsidR="00685A6F" w:rsidRDefault="00C57FEA" w:rsidP="00685A6F">
      <w:pPr>
        <w:pStyle w:val="ab"/>
        <w:keepNext/>
        <w:keepLines/>
        <w:numPr>
          <w:ilvl w:val="1"/>
          <w:numId w:val="2"/>
        </w:numPr>
        <w:suppressLineNumbers/>
        <w:tabs>
          <w:tab w:val="left" w:pos="567"/>
          <w:tab w:val="left" w:pos="1276"/>
        </w:tabs>
        <w:suppressAutoHyphens/>
        <w:spacing w:after="0" w:line="240" w:lineRule="auto"/>
        <w:ind w:left="0" w:firstLine="709"/>
        <w:contextualSpacing/>
        <w:jc w:val="center"/>
        <w:rPr>
          <w:rFonts w:asciiTheme="minorHAnsi" w:eastAsiaTheme="minorHAnsi" w:hAnsiTheme="minorHAnsi" w:cstheme="minorHAnsi"/>
          <w:color w:val="auto"/>
          <w:sz w:val="28"/>
          <w:szCs w:val="28"/>
          <w:bdr w:val="none" w:sz="0" w:space="0" w:color="auto"/>
          <w:lang w:eastAsia="en-US"/>
        </w:rPr>
      </w:pPr>
      <w:r w:rsidRPr="00C72128">
        <w:rPr>
          <w:rFonts w:asciiTheme="minorHAnsi" w:eastAsiaTheme="minorHAnsi" w:hAnsiTheme="minorHAnsi" w:cstheme="minorHAnsi"/>
          <w:color w:val="auto"/>
          <w:sz w:val="28"/>
          <w:szCs w:val="28"/>
          <w:bdr w:val="none" w:sz="0" w:space="0" w:color="auto"/>
          <w:lang w:eastAsia="en-US"/>
        </w:rPr>
        <w:t>Цели и задачи долговой политики на 2020 – 2022 годы, инструменты ее реализации. Анализ рисков для местного бюджета,</w:t>
      </w:r>
      <w:r w:rsidR="00C72128" w:rsidRPr="00C72128">
        <w:rPr>
          <w:rFonts w:asciiTheme="minorHAnsi" w:eastAsiaTheme="minorHAnsi" w:hAnsiTheme="minorHAnsi" w:cstheme="minorHAnsi"/>
          <w:color w:val="auto"/>
          <w:sz w:val="28"/>
          <w:szCs w:val="28"/>
          <w:bdr w:val="none" w:sz="0" w:space="0" w:color="auto"/>
          <w:lang w:eastAsia="en-US"/>
        </w:rPr>
        <w:t xml:space="preserve"> </w:t>
      </w:r>
    </w:p>
    <w:p w:rsidR="00C57FEA" w:rsidRDefault="00C57FEA" w:rsidP="00685A6F">
      <w:pPr>
        <w:pStyle w:val="ab"/>
        <w:keepNext/>
        <w:keepLines/>
        <w:suppressLineNumbers/>
        <w:tabs>
          <w:tab w:val="left" w:pos="567"/>
          <w:tab w:val="left" w:pos="1276"/>
        </w:tabs>
        <w:suppressAutoHyphens/>
        <w:spacing w:after="0" w:line="240" w:lineRule="auto"/>
        <w:ind w:left="709"/>
        <w:contextualSpacing/>
        <w:jc w:val="center"/>
        <w:rPr>
          <w:rFonts w:asciiTheme="minorHAnsi" w:eastAsiaTheme="minorHAnsi" w:hAnsiTheme="minorHAnsi" w:cstheme="minorHAnsi"/>
          <w:color w:val="auto"/>
          <w:sz w:val="28"/>
          <w:szCs w:val="28"/>
          <w:bdr w:val="none" w:sz="0" w:space="0" w:color="auto"/>
          <w:lang w:eastAsia="en-US"/>
        </w:rPr>
      </w:pPr>
      <w:r w:rsidRPr="00C72128">
        <w:rPr>
          <w:rFonts w:asciiTheme="minorHAnsi" w:eastAsiaTheme="minorHAnsi" w:hAnsiTheme="minorHAnsi" w:cstheme="minorHAnsi"/>
          <w:color w:val="auto"/>
          <w:sz w:val="28"/>
          <w:szCs w:val="28"/>
          <w:bdr w:val="none" w:sz="0" w:space="0" w:color="auto"/>
          <w:lang w:eastAsia="en-US"/>
        </w:rPr>
        <w:t>возникающих в процессе управления муниципальным долгом</w:t>
      </w:r>
      <w:r w:rsidR="0056254D">
        <w:rPr>
          <w:rFonts w:asciiTheme="minorHAnsi" w:eastAsiaTheme="minorHAnsi" w:hAnsiTheme="minorHAnsi" w:cstheme="minorHAnsi"/>
          <w:color w:val="auto"/>
          <w:sz w:val="28"/>
          <w:szCs w:val="28"/>
          <w:bdr w:val="none" w:sz="0" w:space="0" w:color="auto"/>
          <w:lang w:eastAsia="en-US"/>
        </w:rPr>
        <w:t>.</w:t>
      </w:r>
    </w:p>
    <w:p w:rsidR="0056254D" w:rsidRPr="00C72128" w:rsidRDefault="0056254D" w:rsidP="0056254D">
      <w:pPr>
        <w:pStyle w:val="ab"/>
        <w:keepNext/>
        <w:keepLines/>
        <w:suppressLineNumbers/>
        <w:tabs>
          <w:tab w:val="left" w:pos="567"/>
          <w:tab w:val="left" w:pos="1276"/>
        </w:tabs>
        <w:suppressAutoHyphens/>
        <w:spacing w:after="0" w:line="240" w:lineRule="auto"/>
        <w:ind w:left="709"/>
        <w:contextualSpacing/>
        <w:jc w:val="both"/>
        <w:rPr>
          <w:rFonts w:asciiTheme="minorHAnsi" w:eastAsiaTheme="minorHAnsi" w:hAnsiTheme="minorHAnsi" w:cstheme="minorHAnsi"/>
          <w:color w:val="auto"/>
          <w:sz w:val="28"/>
          <w:szCs w:val="28"/>
          <w:bdr w:val="none" w:sz="0" w:space="0" w:color="auto"/>
          <w:lang w:eastAsia="en-US"/>
        </w:rPr>
      </w:pPr>
    </w:p>
    <w:p w:rsidR="00C57FEA" w:rsidRPr="00C57FEA" w:rsidRDefault="00C57FEA" w:rsidP="00C72128">
      <w:pPr>
        <w:keepNext/>
        <w:keepLines/>
        <w:suppressLineNumbers/>
        <w:tabs>
          <w:tab w:val="left" w:pos="1276"/>
        </w:tabs>
        <w:suppressAutoHyphens/>
        <w:spacing w:after="0" w:line="240" w:lineRule="auto"/>
        <w:ind w:firstLine="709"/>
        <w:contextualSpacing/>
        <w:jc w:val="both"/>
        <w:rPr>
          <w:rFonts w:cstheme="minorHAnsi"/>
          <w:szCs w:val="28"/>
        </w:rPr>
      </w:pPr>
      <w:r w:rsidRPr="00C57FEA">
        <w:rPr>
          <w:rFonts w:cstheme="minorHAnsi"/>
          <w:szCs w:val="28"/>
        </w:rPr>
        <w:t>Программа муниципальных заимствований на 2020 год и плановый период 2021 – 2022 годов сформированы исходя из необходимости продолжения решения основных задач долговой политики, утвержденных ранее, а именно:</w:t>
      </w:r>
    </w:p>
    <w:p w:rsidR="00C57FEA" w:rsidRPr="00C57FEA" w:rsidRDefault="00C57FEA" w:rsidP="00E0640D">
      <w:pPr>
        <w:keepNext/>
        <w:keepLines/>
        <w:suppressLineNumbers/>
        <w:tabs>
          <w:tab w:val="left" w:pos="709"/>
        </w:tabs>
        <w:autoSpaceDE w:val="0"/>
        <w:autoSpaceDN w:val="0"/>
        <w:adjustRightInd w:val="0"/>
        <w:spacing w:after="0" w:line="240" w:lineRule="auto"/>
        <w:ind w:firstLine="709"/>
        <w:contextualSpacing/>
        <w:jc w:val="both"/>
        <w:rPr>
          <w:rFonts w:cstheme="minorHAnsi"/>
          <w:szCs w:val="28"/>
        </w:rPr>
      </w:pPr>
      <w:r w:rsidRPr="00C57FEA">
        <w:rPr>
          <w:rFonts w:cstheme="minorHAnsi"/>
          <w:szCs w:val="28"/>
        </w:rPr>
        <w:t>последовательное снижение и поддержание безопасного уровня муниципального долга, в том числе за счет минимизации дефицита местного бюджета;</w:t>
      </w:r>
    </w:p>
    <w:p w:rsidR="00C57FEA" w:rsidRPr="00C57FEA" w:rsidRDefault="00C57FEA" w:rsidP="00E0640D">
      <w:pPr>
        <w:keepNext/>
        <w:keepLines/>
        <w:suppressLineNumbers/>
        <w:tabs>
          <w:tab w:val="left" w:pos="709"/>
        </w:tabs>
        <w:autoSpaceDE w:val="0"/>
        <w:autoSpaceDN w:val="0"/>
        <w:adjustRightInd w:val="0"/>
        <w:spacing w:after="0" w:line="240" w:lineRule="auto"/>
        <w:ind w:firstLine="709"/>
        <w:contextualSpacing/>
        <w:jc w:val="both"/>
        <w:rPr>
          <w:rFonts w:cstheme="minorHAnsi"/>
          <w:szCs w:val="28"/>
        </w:rPr>
      </w:pPr>
      <w:r w:rsidRPr="00C57FEA">
        <w:rPr>
          <w:rFonts w:cstheme="minorHAnsi"/>
          <w:szCs w:val="28"/>
        </w:rPr>
        <w:t>продолжение практики активного использования бюджетных кредитов Федерального казначейства, привлеченных на пополнение остатков средств на счете местного бюджета;</w:t>
      </w:r>
    </w:p>
    <w:p w:rsidR="00C57FEA" w:rsidRPr="00C57FEA" w:rsidRDefault="00C57FEA" w:rsidP="00E0640D">
      <w:pPr>
        <w:keepNext/>
        <w:keepLines/>
        <w:suppressLineNumbers/>
        <w:tabs>
          <w:tab w:val="left" w:pos="709"/>
        </w:tabs>
        <w:autoSpaceDE w:val="0"/>
        <w:autoSpaceDN w:val="0"/>
        <w:adjustRightInd w:val="0"/>
        <w:spacing w:after="0" w:line="240" w:lineRule="auto"/>
        <w:ind w:firstLine="709"/>
        <w:contextualSpacing/>
        <w:jc w:val="both"/>
        <w:rPr>
          <w:rFonts w:cstheme="minorHAnsi"/>
          <w:szCs w:val="28"/>
        </w:rPr>
      </w:pPr>
      <w:r w:rsidRPr="00C57FEA">
        <w:rPr>
          <w:rFonts w:cstheme="minorHAnsi"/>
          <w:szCs w:val="28"/>
        </w:rPr>
        <w:t>оптимизацию стоимости обслуживания муниципального долга, в том числе за счет проведения работы с кредитными организациями по снижению процентных ставок по заключенным контрактам на оказание услуг по предоставлению денежных средств (кредита).</w:t>
      </w:r>
    </w:p>
    <w:p w:rsidR="00C57FEA" w:rsidRDefault="0056254D" w:rsidP="00E0640D">
      <w:pPr>
        <w:keepNext/>
        <w:keepLines/>
        <w:suppressLineNumbers/>
        <w:suppressAutoHyphens/>
        <w:spacing w:after="0" w:line="240" w:lineRule="auto"/>
        <w:ind w:firstLine="709"/>
        <w:contextualSpacing/>
        <w:jc w:val="both"/>
        <w:rPr>
          <w:rFonts w:cstheme="minorHAnsi"/>
          <w:szCs w:val="28"/>
        </w:rPr>
      </w:pPr>
      <w:r>
        <w:rPr>
          <w:rFonts w:cstheme="minorHAnsi"/>
          <w:szCs w:val="28"/>
        </w:rPr>
        <w:t>С учетом вводимых бюджетным законодательством ограничений оснований для формирования местного бюджета с дефицитом, источником покрытия которого будут являться долговые обязательства, отсутствуют. Планирование будет осуществляться в целях обеспечения соответствия объема расходных обязательств реальным доходным источникам и источникам покрытия дефицита бюджета без увеличения объема муниципального долга. В плановом периоде планируется снизить долговую нагрузку с 236,0 млн.руб. до 110,0 млн.руб. Для этого размер дефицита предусматривается ниже максимально возможного ограничения, установленного Бюджетным кодексом Российской Федерации</w:t>
      </w:r>
      <w:r w:rsidR="00DA0CA9">
        <w:rPr>
          <w:rFonts w:cstheme="minorHAnsi"/>
          <w:szCs w:val="28"/>
        </w:rPr>
        <w:t xml:space="preserve">, а также его размер будет снижаться при поступлении доходов сверх прогнозируемого объема. </w:t>
      </w:r>
    </w:p>
    <w:p w:rsidR="00DA0CA9" w:rsidRDefault="00DA0CA9" w:rsidP="00E0640D">
      <w:pPr>
        <w:keepNext/>
        <w:keepLines/>
        <w:suppressLineNumbers/>
        <w:suppressAutoHyphens/>
        <w:spacing w:after="0" w:line="240" w:lineRule="auto"/>
        <w:ind w:firstLine="709"/>
        <w:contextualSpacing/>
        <w:jc w:val="both"/>
        <w:rPr>
          <w:rFonts w:cstheme="minorHAnsi"/>
          <w:szCs w:val="28"/>
        </w:rPr>
      </w:pPr>
      <w:r>
        <w:rPr>
          <w:rFonts w:cstheme="minorHAnsi"/>
          <w:szCs w:val="28"/>
        </w:rPr>
        <w:t xml:space="preserve">Привлечение кредитных ресурсов </w:t>
      </w:r>
      <w:r w:rsidR="0086746E">
        <w:rPr>
          <w:rFonts w:cstheme="minorHAnsi"/>
          <w:szCs w:val="28"/>
        </w:rPr>
        <w:t xml:space="preserve">в целях рефинансирования имеющейся задолженности </w:t>
      </w:r>
      <w:r>
        <w:rPr>
          <w:rFonts w:cstheme="minorHAnsi"/>
          <w:szCs w:val="28"/>
        </w:rPr>
        <w:t>планируется осуществлять с учетом складывающейся на рынке конъюнктуры, в основном в форме возобновляемых кредитных линий</w:t>
      </w:r>
      <w:r w:rsidR="0086746E">
        <w:rPr>
          <w:rFonts w:cstheme="minorHAnsi"/>
          <w:szCs w:val="28"/>
        </w:rPr>
        <w:t xml:space="preserve"> на среднесрочный период (до 3 лет включительно)</w:t>
      </w:r>
      <w:r>
        <w:rPr>
          <w:rFonts w:cstheme="minorHAnsi"/>
          <w:szCs w:val="28"/>
        </w:rPr>
        <w:t>, что позволит в случае нехватки бюджетных средств привлекать и погашать кредитные ресурсы в кратчайшие сроки, а также обеспечит экономию бюджетных средств на обслуживание муниципального долга.</w:t>
      </w:r>
    </w:p>
    <w:p w:rsidR="00DA0CA9" w:rsidRDefault="0086746E" w:rsidP="008B45AD">
      <w:pPr>
        <w:keepNext/>
        <w:keepLines/>
        <w:suppressLineNumbers/>
        <w:autoSpaceDE w:val="0"/>
        <w:autoSpaceDN w:val="0"/>
        <w:adjustRightInd w:val="0"/>
        <w:spacing w:after="0" w:line="240" w:lineRule="auto"/>
        <w:ind w:firstLine="709"/>
        <w:contextualSpacing/>
        <w:jc w:val="both"/>
        <w:rPr>
          <w:rFonts w:ascii="Times New Roman" w:hAnsi="Times New Roman" w:cs="Times New Roman"/>
          <w:szCs w:val="28"/>
        </w:rPr>
      </w:pPr>
      <w:r>
        <w:rPr>
          <w:rFonts w:ascii="Times New Roman" w:hAnsi="Times New Roman" w:cs="Times New Roman"/>
          <w:szCs w:val="28"/>
        </w:rPr>
        <w:lastRenderedPageBreak/>
        <w:t>С целью снижения расходов по обслуживанию долговых обязательств также рассматривается возможность привлечения кредитных ресурсов по контрактам с «плавающей» процентной ставкой, а именно: с</w:t>
      </w:r>
      <w:r w:rsidR="00DA0CA9">
        <w:rPr>
          <w:rFonts w:ascii="Times New Roman" w:hAnsi="Times New Roman" w:cs="Times New Roman"/>
          <w:szCs w:val="28"/>
        </w:rPr>
        <w:t>огласно</w:t>
      </w:r>
      <w:r w:rsidR="007D748D">
        <w:rPr>
          <w:rFonts w:ascii="Times New Roman" w:hAnsi="Times New Roman" w:cs="Times New Roman"/>
          <w:szCs w:val="28"/>
        </w:rPr>
        <w:t xml:space="preserve"> части 2 статьи 34 Федерального закона от 05.04.2013 №44-ФЗ «О контрактной системе в сфере закупок товаров, работ, услуг для обеспечения государственных и муниципальных нужд» в</w:t>
      </w:r>
      <w:r w:rsidR="00DA0CA9">
        <w:rPr>
          <w:rFonts w:ascii="Times New Roman" w:hAnsi="Times New Roman" w:cs="Times New Roman"/>
          <w:szCs w:val="28"/>
        </w:rPr>
        <w:t xml:space="preserve">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w:t>
      </w:r>
      <w:r w:rsidR="007D748D" w:rsidRPr="007D748D">
        <w:rPr>
          <w:rFonts w:cstheme="minorHAnsi"/>
          <w:szCs w:val="28"/>
        </w:rPr>
        <w:t xml:space="preserve"> </w:t>
      </w:r>
      <w:r w:rsidR="007D748D">
        <w:rPr>
          <w:rFonts w:cstheme="minorHAnsi"/>
          <w:szCs w:val="28"/>
        </w:rPr>
        <w:t>В соответствии с постановлением Правительства Российской Федерации от 06.10.2016 №1009 «О внесении изменения в постановление Правительства Российской Федерации от 13.01.2014 №19» муниципальные контракты на привлечение кредитных ресурсов с 2017 года могут заключаться по «плавающей» ставке</w:t>
      </w:r>
      <w:r>
        <w:rPr>
          <w:rFonts w:cstheme="minorHAnsi"/>
          <w:szCs w:val="28"/>
        </w:rPr>
        <w:t xml:space="preserve">, то есть </w:t>
      </w:r>
      <w:r w:rsidR="00DA0CA9">
        <w:rPr>
          <w:rFonts w:ascii="Times New Roman" w:hAnsi="Times New Roman" w:cs="Times New Roman"/>
          <w:szCs w:val="28"/>
        </w:rPr>
        <w:t>при заключении контракта в документации о закупке указываются формула цены и максимальное значение цены контракта в случае заключения контракта на оказание услуг по предоставлению кредита при условии установления в контракте процентной ставки, рассчитываемой как сумма ключевой ставки Центрального банка Российской Федерации и надбавки, определяемой указанным контрактом.</w:t>
      </w:r>
      <w:r w:rsidR="007D748D">
        <w:rPr>
          <w:rFonts w:ascii="Times New Roman" w:hAnsi="Times New Roman" w:cs="Times New Roman"/>
          <w:szCs w:val="28"/>
        </w:rPr>
        <w:t xml:space="preserve"> </w:t>
      </w:r>
      <w:r w:rsidR="00DA0CA9">
        <w:rPr>
          <w:rFonts w:ascii="Times New Roman" w:hAnsi="Times New Roman" w:cs="Times New Roman"/>
          <w:szCs w:val="28"/>
        </w:rPr>
        <w:t>Таким образом, в контракте на оказание услуг по предоставлению кредита устанавливается процентная ставка как сумма ключевой ставки Центрального банка Российской Федерации и надбавки, определяемой соглашением.</w:t>
      </w:r>
      <w:r w:rsidR="007D748D">
        <w:rPr>
          <w:rFonts w:ascii="Times New Roman" w:hAnsi="Times New Roman" w:cs="Times New Roman"/>
          <w:szCs w:val="28"/>
        </w:rPr>
        <w:t xml:space="preserve"> </w:t>
      </w:r>
      <w:r w:rsidR="00DA0CA9">
        <w:rPr>
          <w:rFonts w:ascii="Times New Roman" w:hAnsi="Times New Roman" w:cs="Times New Roman"/>
          <w:szCs w:val="28"/>
        </w:rPr>
        <w:t>С учетом того, что ключевая ставка Центрального банка Российской Федерации не определяется условиями контракта, в процессе проведения аукциона на оказание услуг по предоставлению кредита участниками закупки может быть снижена только надбавка.</w:t>
      </w:r>
      <w:r w:rsidR="007D748D">
        <w:rPr>
          <w:rFonts w:ascii="Times New Roman" w:hAnsi="Times New Roman" w:cs="Times New Roman"/>
          <w:szCs w:val="28"/>
        </w:rPr>
        <w:t xml:space="preserve"> </w:t>
      </w:r>
    </w:p>
    <w:p w:rsidR="0086746E" w:rsidRDefault="00762500" w:rsidP="008B45AD">
      <w:pPr>
        <w:keepNext/>
        <w:keepLines/>
        <w:suppressLineNumbers/>
        <w:tabs>
          <w:tab w:val="left" w:pos="709"/>
        </w:tabs>
        <w:autoSpaceDE w:val="0"/>
        <w:autoSpaceDN w:val="0"/>
        <w:adjustRightInd w:val="0"/>
        <w:spacing w:after="0" w:line="240" w:lineRule="auto"/>
        <w:ind w:firstLine="709"/>
        <w:contextualSpacing/>
        <w:jc w:val="both"/>
        <w:rPr>
          <w:rFonts w:cstheme="minorHAnsi"/>
          <w:szCs w:val="28"/>
        </w:rPr>
      </w:pPr>
      <w:r>
        <w:rPr>
          <w:rFonts w:cstheme="minorHAnsi"/>
          <w:szCs w:val="28"/>
        </w:rPr>
        <w:t>Предоставление муниципальных гарантий не планируется.</w:t>
      </w:r>
    </w:p>
    <w:p w:rsidR="00762500" w:rsidRDefault="00F03192" w:rsidP="008B45AD">
      <w:pPr>
        <w:keepNext/>
        <w:keepLines/>
        <w:suppressLineNumbers/>
        <w:tabs>
          <w:tab w:val="left" w:pos="709"/>
        </w:tabs>
        <w:autoSpaceDE w:val="0"/>
        <w:autoSpaceDN w:val="0"/>
        <w:adjustRightInd w:val="0"/>
        <w:spacing w:after="0" w:line="240" w:lineRule="auto"/>
        <w:ind w:firstLine="709"/>
        <w:contextualSpacing/>
        <w:jc w:val="both"/>
        <w:rPr>
          <w:rFonts w:cstheme="minorHAnsi"/>
          <w:szCs w:val="28"/>
        </w:rPr>
      </w:pPr>
      <w:r>
        <w:rPr>
          <w:rFonts w:cstheme="minorHAnsi"/>
          <w:szCs w:val="28"/>
        </w:rPr>
        <w:t>Для снижения рисков, связанных со способностью муниципального образования город Саяногорск своевременно исполнять свои долговые обязательства, возникающие в процессе управления муниципальным долгом, будет осуществляться мониторинг конъюнктуры долгового рынка с целью анализа перспективы рефинансирования имеющихся обязательств, определение оптимального объема краткосрочных долговых обязательств.</w:t>
      </w:r>
    </w:p>
    <w:p w:rsidR="00F03192" w:rsidRDefault="00F03192" w:rsidP="008B45AD">
      <w:pPr>
        <w:keepNext/>
        <w:keepLines/>
        <w:suppressLineNumbers/>
        <w:tabs>
          <w:tab w:val="left" w:pos="709"/>
        </w:tabs>
        <w:autoSpaceDE w:val="0"/>
        <w:autoSpaceDN w:val="0"/>
        <w:adjustRightInd w:val="0"/>
        <w:spacing w:after="0" w:line="240" w:lineRule="auto"/>
        <w:ind w:firstLine="709"/>
        <w:contextualSpacing/>
        <w:jc w:val="both"/>
        <w:rPr>
          <w:rFonts w:cstheme="minorHAnsi"/>
          <w:szCs w:val="28"/>
        </w:rPr>
      </w:pPr>
      <w:r>
        <w:rPr>
          <w:rFonts w:cstheme="minorHAnsi"/>
          <w:szCs w:val="28"/>
        </w:rPr>
        <w:t>В целях снижения рисков муниципального образования город Саяногорск как заемщика к изменениям рыночной конъюнктуры в части процентных ставок, влияющих на стоимость заимствований, необходимо следовать прогнозам изменения процентных ставок при планировании расходов на обслуживание муниципального долга. Выбирать наиболее благоприятный период для размещения муниципального заказа по привлечению кредитной линии, вести работу по снижению процентной ставки в рамках заключенных муниципальных контрактов. С учетом данной работы будут определяться риски увеличения будущих расходов на обслуживание долга, приниматься решения об изменении темпов гашения муниципального долга.</w:t>
      </w:r>
    </w:p>
    <w:p w:rsidR="00F03192" w:rsidRDefault="00F03192" w:rsidP="008B45AD">
      <w:pPr>
        <w:keepNext/>
        <w:keepLines/>
        <w:suppressLineNumbers/>
        <w:tabs>
          <w:tab w:val="left" w:pos="709"/>
        </w:tabs>
        <w:autoSpaceDE w:val="0"/>
        <w:autoSpaceDN w:val="0"/>
        <w:adjustRightInd w:val="0"/>
        <w:spacing w:after="0" w:line="240" w:lineRule="auto"/>
        <w:ind w:firstLine="709"/>
        <w:contextualSpacing/>
        <w:jc w:val="both"/>
        <w:rPr>
          <w:rFonts w:cstheme="minorHAnsi"/>
          <w:szCs w:val="28"/>
        </w:rPr>
      </w:pPr>
      <w:r>
        <w:rPr>
          <w:rFonts w:cstheme="minorHAnsi"/>
          <w:szCs w:val="28"/>
        </w:rPr>
        <w:t>В целях обеспечения показателей долговой устойчивости планируется сохранить уровень 2018 года, а по отдельным показателям</w:t>
      </w:r>
      <w:r w:rsidRPr="00F03192">
        <w:rPr>
          <w:rFonts w:cstheme="minorHAnsi"/>
          <w:szCs w:val="28"/>
        </w:rPr>
        <w:t xml:space="preserve"> </w:t>
      </w:r>
      <w:r>
        <w:rPr>
          <w:rFonts w:cstheme="minorHAnsi"/>
          <w:szCs w:val="28"/>
        </w:rPr>
        <w:t>добиться снижения от уровня, достигнутого в 2018 году. Для этого необходимо обеспечить:</w:t>
      </w:r>
    </w:p>
    <w:p w:rsidR="00941FBA" w:rsidRDefault="00941FBA" w:rsidP="008B45AD">
      <w:pPr>
        <w:keepNext/>
        <w:keepLines/>
        <w:suppressLineNumbers/>
        <w:tabs>
          <w:tab w:val="left" w:pos="709"/>
        </w:tabs>
        <w:autoSpaceDE w:val="0"/>
        <w:autoSpaceDN w:val="0"/>
        <w:adjustRightInd w:val="0"/>
        <w:spacing w:after="0" w:line="240" w:lineRule="auto"/>
        <w:ind w:firstLine="709"/>
        <w:contextualSpacing/>
        <w:jc w:val="both"/>
        <w:rPr>
          <w:rFonts w:cstheme="minorHAnsi"/>
          <w:szCs w:val="28"/>
        </w:rPr>
      </w:pPr>
      <w:r>
        <w:rPr>
          <w:rFonts w:cstheme="minorHAnsi"/>
          <w:szCs w:val="28"/>
        </w:rPr>
        <w:lastRenderedPageBreak/>
        <w:t>выстраивание взаимоотношений с кредитными организациями на основе конкурсных процедур;</w:t>
      </w:r>
    </w:p>
    <w:p w:rsidR="00941FBA" w:rsidRDefault="00941FBA" w:rsidP="008B45AD">
      <w:pPr>
        <w:keepNext/>
        <w:keepLines/>
        <w:suppressLineNumbers/>
        <w:tabs>
          <w:tab w:val="left" w:pos="709"/>
        </w:tabs>
        <w:autoSpaceDE w:val="0"/>
        <w:autoSpaceDN w:val="0"/>
        <w:adjustRightInd w:val="0"/>
        <w:spacing w:after="0" w:line="240" w:lineRule="auto"/>
        <w:ind w:firstLine="709"/>
        <w:contextualSpacing/>
        <w:jc w:val="both"/>
        <w:rPr>
          <w:rFonts w:cstheme="minorHAnsi"/>
          <w:szCs w:val="28"/>
        </w:rPr>
      </w:pPr>
      <w:r>
        <w:rPr>
          <w:rFonts w:cstheme="minorHAnsi"/>
          <w:szCs w:val="28"/>
        </w:rPr>
        <w:t>раскрытие информации о долговых обязательствах и проводимой заемной политике муниципального образования город Саяногорск, что в свою очередь будет также способствовать формированию благоприятной кредитной истории.</w:t>
      </w:r>
    </w:p>
    <w:p w:rsidR="00F03192" w:rsidRDefault="00F03192" w:rsidP="008B45AD">
      <w:pPr>
        <w:keepNext/>
        <w:keepLines/>
        <w:suppressLineNumbers/>
        <w:tabs>
          <w:tab w:val="left" w:pos="709"/>
        </w:tabs>
        <w:autoSpaceDE w:val="0"/>
        <w:autoSpaceDN w:val="0"/>
        <w:adjustRightInd w:val="0"/>
        <w:spacing w:after="0" w:line="240" w:lineRule="auto"/>
        <w:contextualSpacing/>
        <w:jc w:val="both"/>
        <w:rPr>
          <w:rFonts w:cstheme="minorHAnsi"/>
          <w:szCs w:val="28"/>
        </w:rPr>
      </w:pPr>
    </w:p>
    <w:p w:rsidR="008B45AD" w:rsidRDefault="00723A38" w:rsidP="00FF47CB">
      <w:pPr>
        <w:keepNext/>
        <w:keepLines/>
        <w:suppressLineNumbers/>
        <w:tabs>
          <w:tab w:val="left" w:pos="709"/>
        </w:tabs>
        <w:autoSpaceDE w:val="0"/>
        <w:autoSpaceDN w:val="0"/>
        <w:adjustRightInd w:val="0"/>
        <w:spacing w:after="0" w:line="240" w:lineRule="auto"/>
        <w:ind w:firstLine="709"/>
        <w:contextualSpacing/>
        <w:jc w:val="both"/>
        <w:rPr>
          <w:rFonts w:cstheme="minorHAnsi"/>
          <w:szCs w:val="28"/>
        </w:rPr>
      </w:pPr>
      <w:r>
        <w:rPr>
          <w:rFonts w:cstheme="minorHAnsi"/>
          <w:szCs w:val="28"/>
        </w:rPr>
        <w:t xml:space="preserve">Все вышеуказанные меры в целом будут </w:t>
      </w:r>
      <w:r w:rsidR="006D00C3">
        <w:rPr>
          <w:rFonts w:cstheme="minorHAnsi"/>
          <w:szCs w:val="28"/>
        </w:rPr>
        <w:t>способствовать дальнейшему повышению эффективности расходов в рамках существующих бюджетных ограничений, на реализацию приоритетных направлений государственной политики, в том числе на исполнение Указа Президента Российской Федерации от 07.05.2018 №204, на внедрение и реализацию комплекса мер, предусмотренных Концепцией повышения эффективности бюджетных расходов в 2019 – 2024 годах, утвержденной распоряжением Правительства Российской Федерации от 31.01.2019 №117-р.</w:t>
      </w:r>
    </w:p>
    <w:p w:rsidR="006D00C3" w:rsidRDefault="006D00C3" w:rsidP="008B45AD">
      <w:pPr>
        <w:keepNext/>
        <w:keepLines/>
        <w:suppressLineNumbers/>
        <w:tabs>
          <w:tab w:val="left" w:pos="709"/>
        </w:tabs>
        <w:autoSpaceDE w:val="0"/>
        <w:autoSpaceDN w:val="0"/>
        <w:adjustRightInd w:val="0"/>
        <w:spacing w:after="0" w:line="240" w:lineRule="auto"/>
        <w:contextualSpacing/>
        <w:jc w:val="both"/>
        <w:rPr>
          <w:rFonts w:cstheme="minorHAnsi"/>
          <w:szCs w:val="28"/>
        </w:rPr>
      </w:pPr>
    </w:p>
    <w:p w:rsidR="006D00C3" w:rsidRDefault="006D00C3" w:rsidP="008B45AD">
      <w:pPr>
        <w:keepNext/>
        <w:keepLines/>
        <w:suppressLineNumbers/>
        <w:tabs>
          <w:tab w:val="left" w:pos="709"/>
        </w:tabs>
        <w:autoSpaceDE w:val="0"/>
        <w:autoSpaceDN w:val="0"/>
        <w:adjustRightInd w:val="0"/>
        <w:spacing w:after="0" w:line="240" w:lineRule="auto"/>
        <w:contextualSpacing/>
        <w:jc w:val="both"/>
        <w:rPr>
          <w:rFonts w:cstheme="minorHAnsi"/>
          <w:szCs w:val="28"/>
        </w:rPr>
      </w:pPr>
    </w:p>
    <w:p w:rsidR="0072508A" w:rsidRPr="00B4674C" w:rsidRDefault="00302D45" w:rsidP="008B45AD">
      <w:pPr>
        <w:keepNext/>
        <w:keepLines/>
        <w:suppressLineNumbers/>
        <w:suppressAutoHyphens/>
        <w:spacing w:after="0" w:line="240" w:lineRule="auto"/>
        <w:contextualSpacing/>
        <w:jc w:val="both"/>
        <w:rPr>
          <w:rFonts w:ascii="Times New Roman" w:hAnsi="Times New Roman" w:cs="Times New Roman"/>
          <w:szCs w:val="28"/>
        </w:rPr>
      </w:pPr>
      <w:r w:rsidRPr="00B4674C">
        <w:rPr>
          <w:rFonts w:ascii="Times New Roman" w:hAnsi="Times New Roman" w:cs="Times New Roman"/>
          <w:szCs w:val="28"/>
        </w:rPr>
        <w:t>У</w:t>
      </w:r>
      <w:r w:rsidR="0072508A" w:rsidRPr="00B4674C">
        <w:rPr>
          <w:rFonts w:ascii="Times New Roman" w:hAnsi="Times New Roman" w:cs="Times New Roman"/>
          <w:szCs w:val="28"/>
        </w:rPr>
        <w:t>правляющ</w:t>
      </w:r>
      <w:r w:rsidRPr="00B4674C">
        <w:rPr>
          <w:rFonts w:ascii="Times New Roman" w:hAnsi="Times New Roman" w:cs="Times New Roman"/>
          <w:szCs w:val="28"/>
        </w:rPr>
        <w:t>ий</w:t>
      </w:r>
      <w:r w:rsidR="0072508A" w:rsidRPr="00B4674C">
        <w:rPr>
          <w:rFonts w:ascii="Times New Roman" w:hAnsi="Times New Roman" w:cs="Times New Roman"/>
          <w:szCs w:val="28"/>
        </w:rPr>
        <w:t xml:space="preserve"> делами Администрации</w:t>
      </w:r>
    </w:p>
    <w:p w:rsidR="00262F45" w:rsidRPr="00B4674C" w:rsidRDefault="0072508A" w:rsidP="008B45AD">
      <w:pPr>
        <w:keepNext/>
        <w:keepLines/>
        <w:suppressLineNumbers/>
        <w:suppressAutoHyphens/>
        <w:spacing w:after="0" w:line="240" w:lineRule="auto"/>
        <w:contextualSpacing/>
        <w:jc w:val="both"/>
        <w:rPr>
          <w:rFonts w:ascii="Times New Roman" w:hAnsi="Times New Roman" w:cs="Times New Roman"/>
          <w:szCs w:val="28"/>
        </w:rPr>
      </w:pPr>
      <w:r w:rsidRPr="00B4674C">
        <w:rPr>
          <w:rFonts w:ascii="Times New Roman" w:eastAsia="Times New Roman" w:hAnsi="Times New Roman" w:cs="Times New Roman"/>
          <w:szCs w:val="28"/>
        </w:rPr>
        <w:t>муниципального о</w:t>
      </w:r>
      <w:r w:rsidRPr="00B4674C">
        <w:rPr>
          <w:szCs w:val="28"/>
        </w:rPr>
        <w:t>бразования г</w:t>
      </w:r>
      <w:r w:rsidR="00043806" w:rsidRPr="00B4674C">
        <w:rPr>
          <w:szCs w:val="28"/>
        </w:rPr>
        <w:t xml:space="preserve">ород </w:t>
      </w:r>
      <w:r w:rsidRPr="00B4674C">
        <w:rPr>
          <w:szCs w:val="28"/>
        </w:rPr>
        <w:t xml:space="preserve">Саяногорск </w:t>
      </w:r>
      <w:r w:rsidRPr="00B4674C">
        <w:rPr>
          <w:szCs w:val="28"/>
        </w:rPr>
        <w:tab/>
      </w:r>
      <w:r w:rsidRPr="00B4674C">
        <w:rPr>
          <w:szCs w:val="28"/>
        </w:rPr>
        <w:tab/>
        <w:t xml:space="preserve">      </w:t>
      </w:r>
      <w:r w:rsidR="00302D45" w:rsidRPr="00B4674C">
        <w:rPr>
          <w:szCs w:val="28"/>
        </w:rPr>
        <w:t xml:space="preserve">  А.Г. Козловская</w:t>
      </w:r>
    </w:p>
    <w:sectPr w:rsidR="00262F45" w:rsidRPr="00B4674C" w:rsidSect="00535F90">
      <w:headerReference w:type="even" r:id="rId11"/>
      <w:headerReference w:type="default" r:id="rId12"/>
      <w:pgSz w:w="11906" w:h="16840"/>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7E7" w:rsidRDefault="006F17E7" w:rsidP="007F530E">
      <w:pPr>
        <w:spacing w:after="0" w:line="240" w:lineRule="auto"/>
      </w:pPr>
      <w:r>
        <w:separator/>
      </w:r>
    </w:p>
  </w:endnote>
  <w:endnote w:type="continuationSeparator" w:id="0">
    <w:p w:rsidR="006F17E7" w:rsidRDefault="006F17E7" w:rsidP="007F53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7E7" w:rsidRDefault="006F17E7" w:rsidP="007F530E">
      <w:pPr>
        <w:spacing w:after="0" w:line="240" w:lineRule="auto"/>
      </w:pPr>
      <w:r>
        <w:separator/>
      </w:r>
    </w:p>
  </w:footnote>
  <w:footnote w:type="continuationSeparator" w:id="0">
    <w:p w:rsidR="006F17E7" w:rsidRDefault="006F17E7" w:rsidP="007F53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740" w:rsidRDefault="00612EE1">
    <w:pPr>
      <w:pStyle w:val="a6"/>
      <w:framePr w:wrap="around" w:vAnchor="text" w:hAnchor="margin" w:xAlign="center" w:y="1"/>
      <w:rPr>
        <w:rStyle w:val="a8"/>
      </w:rPr>
    </w:pPr>
    <w:r>
      <w:rPr>
        <w:rStyle w:val="a8"/>
      </w:rPr>
      <w:fldChar w:fldCharType="begin"/>
    </w:r>
    <w:r w:rsidR="00D72535">
      <w:rPr>
        <w:rStyle w:val="a8"/>
      </w:rPr>
      <w:instrText xml:space="preserve">PAGE  </w:instrText>
    </w:r>
    <w:r>
      <w:rPr>
        <w:rStyle w:val="a8"/>
      </w:rPr>
      <w:fldChar w:fldCharType="separate"/>
    </w:r>
    <w:r w:rsidR="00D72535">
      <w:rPr>
        <w:rStyle w:val="a8"/>
        <w:noProof/>
      </w:rPr>
      <w:t>1</w:t>
    </w:r>
    <w:r>
      <w:rPr>
        <w:rStyle w:val="a8"/>
      </w:rPr>
      <w:fldChar w:fldCharType="end"/>
    </w:r>
  </w:p>
  <w:p w:rsidR="00D30740" w:rsidRDefault="006F17E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4060912"/>
      <w:docPartObj>
        <w:docPartGallery w:val="Page Numbers (Top of Page)"/>
        <w:docPartUnique/>
      </w:docPartObj>
    </w:sdtPr>
    <w:sdtEndPr/>
    <w:sdtContent>
      <w:p w:rsidR="00B27D8D" w:rsidRDefault="00B27D8D">
        <w:pPr>
          <w:pStyle w:val="a6"/>
          <w:jc w:val="center"/>
        </w:pPr>
        <w:r>
          <w:fldChar w:fldCharType="begin"/>
        </w:r>
        <w:r>
          <w:instrText>PAGE   \* MERGEFORMAT</w:instrText>
        </w:r>
        <w:r>
          <w:fldChar w:fldCharType="separate"/>
        </w:r>
        <w:r w:rsidR="00297123">
          <w:rPr>
            <w:noProof/>
          </w:rPr>
          <w:t>14</w:t>
        </w:r>
        <w:r>
          <w:fldChar w:fldCharType="end"/>
        </w:r>
      </w:p>
    </w:sdtContent>
  </w:sdt>
  <w:p w:rsidR="000D759D" w:rsidRDefault="000D759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422D9"/>
    <w:multiLevelType w:val="hybridMultilevel"/>
    <w:tmpl w:val="A3404E56"/>
    <w:lvl w:ilvl="0" w:tplc="B700311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1C9000B3"/>
    <w:multiLevelType w:val="hybridMultilevel"/>
    <w:tmpl w:val="81760DDC"/>
    <w:lvl w:ilvl="0" w:tplc="92C63A7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D4C10BE"/>
    <w:multiLevelType w:val="hybridMultilevel"/>
    <w:tmpl w:val="4414342C"/>
    <w:lvl w:ilvl="0" w:tplc="34A4DE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8447E2E"/>
    <w:multiLevelType w:val="multilevel"/>
    <w:tmpl w:val="6436E6AA"/>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nsid w:val="3C647E44"/>
    <w:multiLevelType w:val="multilevel"/>
    <w:tmpl w:val="B9EC4B82"/>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412F686A"/>
    <w:multiLevelType w:val="hybridMultilevel"/>
    <w:tmpl w:val="D31084D6"/>
    <w:lvl w:ilvl="0" w:tplc="0C0219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5654925"/>
    <w:multiLevelType w:val="hybridMultilevel"/>
    <w:tmpl w:val="65585BC4"/>
    <w:lvl w:ilvl="0" w:tplc="B720EF06">
      <w:start w:val="1"/>
      <w:numFmt w:val="decimal"/>
      <w:lvlText w:val="%1)"/>
      <w:lvlJc w:val="left"/>
      <w:pPr>
        <w:ind w:left="1848" w:hanging="114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72237AF7"/>
    <w:multiLevelType w:val="hybridMultilevel"/>
    <w:tmpl w:val="AA5ADAC2"/>
    <w:lvl w:ilvl="0" w:tplc="80F80B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9C25543"/>
    <w:multiLevelType w:val="hybridMultilevel"/>
    <w:tmpl w:val="2B76AE90"/>
    <w:lvl w:ilvl="0" w:tplc="3CB08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C9B1DD5"/>
    <w:multiLevelType w:val="hybridMultilevel"/>
    <w:tmpl w:val="FAB48424"/>
    <w:lvl w:ilvl="0" w:tplc="A8D0E11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3"/>
  </w:num>
  <w:num w:numId="3">
    <w:abstractNumId w:val="5"/>
  </w:num>
  <w:num w:numId="4">
    <w:abstractNumId w:val="4"/>
  </w:num>
  <w:num w:numId="5">
    <w:abstractNumId w:val="7"/>
  </w:num>
  <w:num w:numId="6">
    <w:abstractNumId w:val="2"/>
  </w:num>
  <w:num w:numId="7">
    <w:abstractNumId w:val="8"/>
  </w:num>
  <w:num w:numId="8">
    <w:abstractNumId w:val="6"/>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F96"/>
    <w:rsid w:val="000065C6"/>
    <w:rsid w:val="00007773"/>
    <w:rsid w:val="0001014F"/>
    <w:rsid w:val="000152E7"/>
    <w:rsid w:val="00015FFF"/>
    <w:rsid w:val="00017BD8"/>
    <w:rsid w:val="000278F5"/>
    <w:rsid w:val="000313BE"/>
    <w:rsid w:val="00031AA9"/>
    <w:rsid w:val="000322A5"/>
    <w:rsid w:val="00043806"/>
    <w:rsid w:val="00056C53"/>
    <w:rsid w:val="00063DFB"/>
    <w:rsid w:val="00066AD2"/>
    <w:rsid w:val="00072712"/>
    <w:rsid w:val="0007357F"/>
    <w:rsid w:val="00083CAD"/>
    <w:rsid w:val="000A2DDE"/>
    <w:rsid w:val="000B016D"/>
    <w:rsid w:val="000B0921"/>
    <w:rsid w:val="000B7139"/>
    <w:rsid w:val="000D3C78"/>
    <w:rsid w:val="000D759D"/>
    <w:rsid w:val="000F4528"/>
    <w:rsid w:val="00106838"/>
    <w:rsid w:val="00121769"/>
    <w:rsid w:val="0012755E"/>
    <w:rsid w:val="001314FA"/>
    <w:rsid w:val="00135D8C"/>
    <w:rsid w:val="00140468"/>
    <w:rsid w:val="00141C14"/>
    <w:rsid w:val="00144676"/>
    <w:rsid w:val="00150773"/>
    <w:rsid w:val="00152F5A"/>
    <w:rsid w:val="00187980"/>
    <w:rsid w:val="00194AEE"/>
    <w:rsid w:val="001B4667"/>
    <w:rsid w:val="001B6E80"/>
    <w:rsid w:val="001C65B2"/>
    <w:rsid w:val="001C6CE3"/>
    <w:rsid w:val="001C7738"/>
    <w:rsid w:val="001D763C"/>
    <w:rsid w:val="001E2922"/>
    <w:rsid w:val="001F1CF6"/>
    <w:rsid w:val="001F3E5A"/>
    <w:rsid w:val="001F66F6"/>
    <w:rsid w:val="0020143D"/>
    <w:rsid w:val="0020157E"/>
    <w:rsid w:val="002035B5"/>
    <w:rsid w:val="00203B5B"/>
    <w:rsid w:val="0020425A"/>
    <w:rsid w:val="002200D3"/>
    <w:rsid w:val="00222617"/>
    <w:rsid w:val="00230381"/>
    <w:rsid w:val="00231948"/>
    <w:rsid w:val="002354F6"/>
    <w:rsid w:val="00235DEF"/>
    <w:rsid w:val="00235EDE"/>
    <w:rsid w:val="00237FF8"/>
    <w:rsid w:val="00255703"/>
    <w:rsid w:val="002574DE"/>
    <w:rsid w:val="00261DE6"/>
    <w:rsid w:val="00262F45"/>
    <w:rsid w:val="00277C0E"/>
    <w:rsid w:val="002939B9"/>
    <w:rsid w:val="00297123"/>
    <w:rsid w:val="002A44B1"/>
    <w:rsid w:val="002B3144"/>
    <w:rsid w:val="002C0D58"/>
    <w:rsid w:val="002C69EF"/>
    <w:rsid w:val="002D46B8"/>
    <w:rsid w:val="002D654F"/>
    <w:rsid w:val="002E2550"/>
    <w:rsid w:val="002E44BB"/>
    <w:rsid w:val="002E74A3"/>
    <w:rsid w:val="002F5DCF"/>
    <w:rsid w:val="00302D45"/>
    <w:rsid w:val="00303F84"/>
    <w:rsid w:val="0032343A"/>
    <w:rsid w:val="00326DA6"/>
    <w:rsid w:val="003309F8"/>
    <w:rsid w:val="00331ABA"/>
    <w:rsid w:val="00337D22"/>
    <w:rsid w:val="00337D5E"/>
    <w:rsid w:val="00340320"/>
    <w:rsid w:val="00341BA2"/>
    <w:rsid w:val="00347219"/>
    <w:rsid w:val="00350FC8"/>
    <w:rsid w:val="00364D33"/>
    <w:rsid w:val="00382ACA"/>
    <w:rsid w:val="003B00CD"/>
    <w:rsid w:val="003B5014"/>
    <w:rsid w:val="003B7DB8"/>
    <w:rsid w:val="003C4A78"/>
    <w:rsid w:val="003C7652"/>
    <w:rsid w:val="003D6E50"/>
    <w:rsid w:val="003F5DE0"/>
    <w:rsid w:val="00400121"/>
    <w:rsid w:val="0040091E"/>
    <w:rsid w:val="004045DD"/>
    <w:rsid w:val="00406CC7"/>
    <w:rsid w:val="00412D8C"/>
    <w:rsid w:val="00415280"/>
    <w:rsid w:val="00420C2A"/>
    <w:rsid w:val="0043786B"/>
    <w:rsid w:val="00445D36"/>
    <w:rsid w:val="00451E7D"/>
    <w:rsid w:val="00454105"/>
    <w:rsid w:val="00456A33"/>
    <w:rsid w:val="0046099F"/>
    <w:rsid w:val="00467092"/>
    <w:rsid w:val="00470F18"/>
    <w:rsid w:val="00484A58"/>
    <w:rsid w:val="00492601"/>
    <w:rsid w:val="004943C6"/>
    <w:rsid w:val="004A49CC"/>
    <w:rsid w:val="004B20D6"/>
    <w:rsid w:val="004C0895"/>
    <w:rsid w:val="004C391B"/>
    <w:rsid w:val="004C55DC"/>
    <w:rsid w:val="004D59E2"/>
    <w:rsid w:val="004E48A0"/>
    <w:rsid w:val="004F748D"/>
    <w:rsid w:val="0050053F"/>
    <w:rsid w:val="0050431C"/>
    <w:rsid w:val="00507868"/>
    <w:rsid w:val="00507886"/>
    <w:rsid w:val="00507F9D"/>
    <w:rsid w:val="005118B0"/>
    <w:rsid w:val="00515394"/>
    <w:rsid w:val="00524A4A"/>
    <w:rsid w:val="00534ACA"/>
    <w:rsid w:val="00535F90"/>
    <w:rsid w:val="005403CF"/>
    <w:rsid w:val="0054285E"/>
    <w:rsid w:val="005442C4"/>
    <w:rsid w:val="00544DBC"/>
    <w:rsid w:val="005557FA"/>
    <w:rsid w:val="0056254D"/>
    <w:rsid w:val="00565ED1"/>
    <w:rsid w:val="005708EA"/>
    <w:rsid w:val="005736F7"/>
    <w:rsid w:val="00576EE8"/>
    <w:rsid w:val="00583209"/>
    <w:rsid w:val="0059459C"/>
    <w:rsid w:val="0059703F"/>
    <w:rsid w:val="005A4CC1"/>
    <w:rsid w:val="005B0B53"/>
    <w:rsid w:val="005B3D36"/>
    <w:rsid w:val="005C39C5"/>
    <w:rsid w:val="005C5BEA"/>
    <w:rsid w:val="005D2C24"/>
    <w:rsid w:val="005D75B9"/>
    <w:rsid w:val="005F1049"/>
    <w:rsid w:val="005F2E14"/>
    <w:rsid w:val="005F3ACA"/>
    <w:rsid w:val="00601B36"/>
    <w:rsid w:val="00612EE1"/>
    <w:rsid w:val="00621CFB"/>
    <w:rsid w:val="006267BC"/>
    <w:rsid w:val="006536F3"/>
    <w:rsid w:val="00664223"/>
    <w:rsid w:val="006669C6"/>
    <w:rsid w:val="0066791D"/>
    <w:rsid w:val="006745F4"/>
    <w:rsid w:val="006817F7"/>
    <w:rsid w:val="00681E74"/>
    <w:rsid w:val="00685A6F"/>
    <w:rsid w:val="00692708"/>
    <w:rsid w:val="006A428A"/>
    <w:rsid w:val="006B38BC"/>
    <w:rsid w:val="006B4507"/>
    <w:rsid w:val="006C736A"/>
    <w:rsid w:val="006D00C3"/>
    <w:rsid w:val="006E20BE"/>
    <w:rsid w:val="006E4392"/>
    <w:rsid w:val="006E47A0"/>
    <w:rsid w:val="006E48B1"/>
    <w:rsid w:val="006F17E7"/>
    <w:rsid w:val="006F3FB8"/>
    <w:rsid w:val="006F5B52"/>
    <w:rsid w:val="00700DAF"/>
    <w:rsid w:val="0071096C"/>
    <w:rsid w:val="007150F5"/>
    <w:rsid w:val="007164B8"/>
    <w:rsid w:val="00716E94"/>
    <w:rsid w:val="00723A38"/>
    <w:rsid w:val="0072508A"/>
    <w:rsid w:val="00730F49"/>
    <w:rsid w:val="00732138"/>
    <w:rsid w:val="0073474B"/>
    <w:rsid w:val="007602AD"/>
    <w:rsid w:val="00762500"/>
    <w:rsid w:val="00766796"/>
    <w:rsid w:val="00766E00"/>
    <w:rsid w:val="0077692F"/>
    <w:rsid w:val="0077765E"/>
    <w:rsid w:val="0077794C"/>
    <w:rsid w:val="00780509"/>
    <w:rsid w:val="00791D51"/>
    <w:rsid w:val="007958EB"/>
    <w:rsid w:val="007A04CB"/>
    <w:rsid w:val="007A4FEF"/>
    <w:rsid w:val="007A6FEE"/>
    <w:rsid w:val="007B49A0"/>
    <w:rsid w:val="007C19FB"/>
    <w:rsid w:val="007C5FFC"/>
    <w:rsid w:val="007D06DC"/>
    <w:rsid w:val="007D748D"/>
    <w:rsid w:val="007D7ECB"/>
    <w:rsid w:val="007F1F84"/>
    <w:rsid w:val="007F530E"/>
    <w:rsid w:val="00807B08"/>
    <w:rsid w:val="00812003"/>
    <w:rsid w:val="00836D7C"/>
    <w:rsid w:val="0084004F"/>
    <w:rsid w:val="00843770"/>
    <w:rsid w:val="00866555"/>
    <w:rsid w:val="00866B85"/>
    <w:rsid w:val="0086746E"/>
    <w:rsid w:val="008823FB"/>
    <w:rsid w:val="00882F91"/>
    <w:rsid w:val="008873F4"/>
    <w:rsid w:val="008A683E"/>
    <w:rsid w:val="008B45AD"/>
    <w:rsid w:val="008B73AF"/>
    <w:rsid w:val="008D1EBC"/>
    <w:rsid w:val="008E31CD"/>
    <w:rsid w:val="008F2DA5"/>
    <w:rsid w:val="00902C19"/>
    <w:rsid w:val="009137ED"/>
    <w:rsid w:val="009273B1"/>
    <w:rsid w:val="009273D9"/>
    <w:rsid w:val="00935D83"/>
    <w:rsid w:val="00941FBA"/>
    <w:rsid w:val="00946DB1"/>
    <w:rsid w:val="00965B92"/>
    <w:rsid w:val="0096675F"/>
    <w:rsid w:val="00977CA3"/>
    <w:rsid w:val="00983465"/>
    <w:rsid w:val="00985C13"/>
    <w:rsid w:val="009A1BA6"/>
    <w:rsid w:val="009A7608"/>
    <w:rsid w:val="009B2846"/>
    <w:rsid w:val="009C1363"/>
    <w:rsid w:val="009C3681"/>
    <w:rsid w:val="009D379C"/>
    <w:rsid w:val="009E6DB9"/>
    <w:rsid w:val="009E7433"/>
    <w:rsid w:val="009F0F75"/>
    <w:rsid w:val="009F159A"/>
    <w:rsid w:val="009F2FDF"/>
    <w:rsid w:val="009F40A8"/>
    <w:rsid w:val="009F46DF"/>
    <w:rsid w:val="00A01569"/>
    <w:rsid w:val="00A01AE6"/>
    <w:rsid w:val="00A12CF0"/>
    <w:rsid w:val="00A175A5"/>
    <w:rsid w:val="00A20472"/>
    <w:rsid w:val="00A20803"/>
    <w:rsid w:val="00A21C1A"/>
    <w:rsid w:val="00A34757"/>
    <w:rsid w:val="00A34F0C"/>
    <w:rsid w:val="00A35884"/>
    <w:rsid w:val="00A45695"/>
    <w:rsid w:val="00A52D48"/>
    <w:rsid w:val="00A577EB"/>
    <w:rsid w:val="00A57DDA"/>
    <w:rsid w:val="00A6506A"/>
    <w:rsid w:val="00A652C9"/>
    <w:rsid w:val="00A845AA"/>
    <w:rsid w:val="00A93BF5"/>
    <w:rsid w:val="00A97EBF"/>
    <w:rsid w:val="00AA41F9"/>
    <w:rsid w:val="00AB2E61"/>
    <w:rsid w:val="00AB3E5D"/>
    <w:rsid w:val="00AC50FE"/>
    <w:rsid w:val="00AD13AB"/>
    <w:rsid w:val="00AD6B48"/>
    <w:rsid w:val="00B011B7"/>
    <w:rsid w:val="00B13302"/>
    <w:rsid w:val="00B1757F"/>
    <w:rsid w:val="00B247BB"/>
    <w:rsid w:val="00B27D8D"/>
    <w:rsid w:val="00B35554"/>
    <w:rsid w:val="00B4674C"/>
    <w:rsid w:val="00B5543C"/>
    <w:rsid w:val="00B56663"/>
    <w:rsid w:val="00B626B6"/>
    <w:rsid w:val="00B6583A"/>
    <w:rsid w:val="00B66061"/>
    <w:rsid w:val="00B7496D"/>
    <w:rsid w:val="00B755B3"/>
    <w:rsid w:val="00B76EE9"/>
    <w:rsid w:val="00B821A3"/>
    <w:rsid w:val="00B9141E"/>
    <w:rsid w:val="00B9478F"/>
    <w:rsid w:val="00B97E7F"/>
    <w:rsid w:val="00BA02EB"/>
    <w:rsid w:val="00BA5C98"/>
    <w:rsid w:val="00BB25D8"/>
    <w:rsid w:val="00BB56BA"/>
    <w:rsid w:val="00BC28F6"/>
    <w:rsid w:val="00BC2967"/>
    <w:rsid w:val="00BC2F99"/>
    <w:rsid w:val="00BD6610"/>
    <w:rsid w:val="00BE0EA8"/>
    <w:rsid w:val="00BE3B2E"/>
    <w:rsid w:val="00BF342D"/>
    <w:rsid w:val="00BF43B0"/>
    <w:rsid w:val="00C03D0A"/>
    <w:rsid w:val="00C04FF0"/>
    <w:rsid w:val="00C064A0"/>
    <w:rsid w:val="00C12F96"/>
    <w:rsid w:val="00C22646"/>
    <w:rsid w:val="00C24B49"/>
    <w:rsid w:val="00C402BE"/>
    <w:rsid w:val="00C45861"/>
    <w:rsid w:val="00C468F0"/>
    <w:rsid w:val="00C470EC"/>
    <w:rsid w:val="00C50936"/>
    <w:rsid w:val="00C51D89"/>
    <w:rsid w:val="00C57FEA"/>
    <w:rsid w:val="00C6078C"/>
    <w:rsid w:val="00C61D3A"/>
    <w:rsid w:val="00C62FD5"/>
    <w:rsid w:val="00C64003"/>
    <w:rsid w:val="00C643D9"/>
    <w:rsid w:val="00C64A4D"/>
    <w:rsid w:val="00C6510F"/>
    <w:rsid w:val="00C72128"/>
    <w:rsid w:val="00C77C7B"/>
    <w:rsid w:val="00C83274"/>
    <w:rsid w:val="00CA2388"/>
    <w:rsid w:val="00CA752E"/>
    <w:rsid w:val="00CB5984"/>
    <w:rsid w:val="00CC15AD"/>
    <w:rsid w:val="00CC3913"/>
    <w:rsid w:val="00CD0483"/>
    <w:rsid w:val="00CD1BD5"/>
    <w:rsid w:val="00CD24E4"/>
    <w:rsid w:val="00CE302B"/>
    <w:rsid w:val="00CE7806"/>
    <w:rsid w:val="00CF6642"/>
    <w:rsid w:val="00D02D84"/>
    <w:rsid w:val="00D03E1C"/>
    <w:rsid w:val="00D1648A"/>
    <w:rsid w:val="00D16FD0"/>
    <w:rsid w:val="00D22997"/>
    <w:rsid w:val="00D45747"/>
    <w:rsid w:val="00D47E6D"/>
    <w:rsid w:val="00D51307"/>
    <w:rsid w:val="00D53D35"/>
    <w:rsid w:val="00D60393"/>
    <w:rsid w:val="00D60E8E"/>
    <w:rsid w:val="00D6144A"/>
    <w:rsid w:val="00D646F8"/>
    <w:rsid w:val="00D72535"/>
    <w:rsid w:val="00D82818"/>
    <w:rsid w:val="00D9280C"/>
    <w:rsid w:val="00D97DA0"/>
    <w:rsid w:val="00DA0CA9"/>
    <w:rsid w:val="00DA5691"/>
    <w:rsid w:val="00DB3E48"/>
    <w:rsid w:val="00DC6741"/>
    <w:rsid w:val="00E058A2"/>
    <w:rsid w:val="00E0640D"/>
    <w:rsid w:val="00E33605"/>
    <w:rsid w:val="00E441A2"/>
    <w:rsid w:val="00E44FA3"/>
    <w:rsid w:val="00E50EDA"/>
    <w:rsid w:val="00E55F2E"/>
    <w:rsid w:val="00E611C7"/>
    <w:rsid w:val="00E63110"/>
    <w:rsid w:val="00E70E07"/>
    <w:rsid w:val="00E76499"/>
    <w:rsid w:val="00E77450"/>
    <w:rsid w:val="00E839BE"/>
    <w:rsid w:val="00E85FD9"/>
    <w:rsid w:val="00E95ED7"/>
    <w:rsid w:val="00E9770D"/>
    <w:rsid w:val="00EA4CAD"/>
    <w:rsid w:val="00EC5E88"/>
    <w:rsid w:val="00ED1168"/>
    <w:rsid w:val="00ED2BB2"/>
    <w:rsid w:val="00ED436F"/>
    <w:rsid w:val="00F03192"/>
    <w:rsid w:val="00F0580E"/>
    <w:rsid w:val="00F269B8"/>
    <w:rsid w:val="00F37E39"/>
    <w:rsid w:val="00F435D8"/>
    <w:rsid w:val="00F55A31"/>
    <w:rsid w:val="00F84654"/>
    <w:rsid w:val="00F84C00"/>
    <w:rsid w:val="00F957DD"/>
    <w:rsid w:val="00FA175B"/>
    <w:rsid w:val="00FA2206"/>
    <w:rsid w:val="00FA5CC2"/>
    <w:rsid w:val="00FA5F28"/>
    <w:rsid w:val="00FA78CC"/>
    <w:rsid w:val="00FB0979"/>
    <w:rsid w:val="00FC14FD"/>
    <w:rsid w:val="00FD6AB0"/>
    <w:rsid w:val="00FD7805"/>
    <w:rsid w:val="00FE0F7F"/>
    <w:rsid w:val="00FF47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8B0"/>
    <w:rPr>
      <w:sz w:val="28"/>
    </w:rPr>
  </w:style>
  <w:style w:type="paragraph" w:styleId="1">
    <w:name w:val="heading 1"/>
    <w:basedOn w:val="a"/>
    <w:next w:val="a"/>
    <w:link w:val="10"/>
    <w:qFormat/>
    <w:rsid w:val="00965B92"/>
    <w:pPr>
      <w:keepNext/>
      <w:spacing w:after="0" w:line="240" w:lineRule="auto"/>
      <w:outlineLvl w:val="0"/>
    </w:pPr>
    <w:rPr>
      <w:rFonts w:ascii="Times New Roman" w:eastAsia="Times New Roman" w:hAnsi="Times New Roman" w:cs="Times New Roman"/>
      <w:szCs w:val="20"/>
      <w:lang w:eastAsia="ru-RU"/>
    </w:rPr>
  </w:style>
  <w:style w:type="paragraph" w:styleId="2">
    <w:name w:val="heading 2"/>
    <w:basedOn w:val="a"/>
    <w:next w:val="a"/>
    <w:link w:val="20"/>
    <w:uiPriority w:val="9"/>
    <w:unhideWhenUsed/>
    <w:qFormat/>
    <w:rsid w:val="00083CA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83CAD"/>
    <w:pPr>
      <w:keepNext/>
      <w:keepLines/>
      <w:spacing w:before="200" w:after="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965B92"/>
    <w:pPr>
      <w:spacing w:before="240" w:after="60" w:line="240" w:lineRule="auto"/>
      <w:outlineLvl w:val="5"/>
    </w:pPr>
    <w:rPr>
      <w:rFonts w:ascii="Times New Roman" w:eastAsia="Times New Roman" w:hAnsi="Times New Roman" w:cs="Times New Roman"/>
      <w:b/>
      <w:bCs/>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4C55DC"/>
    <w:pPr>
      <w:spacing w:after="0" w:line="240" w:lineRule="auto"/>
    </w:pPr>
    <w:rPr>
      <w:sz w:val="28"/>
    </w:rPr>
  </w:style>
  <w:style w:type="paragraph" w:styleId="a4">
    <w:name w:val="Body Text"/>
    <w:basedOn w:val="a"/>
    <w:link w:val="a5"/>
    <w:rsid w:val="00965B92"/>
    <w:pPr>
      <w:spacing w:after="0" w:line="240" w:lineRule="auto"/>
      <w:jc w:val="both"/>
    </w:pPr>
    <w:rPr>
      <w:rFonts w:ascii="Times New Roman" w:eastAsia="Times New Roman" w:hAnsi="Times New Roman" w:cs="Times New Roman"/>
      <w:szCs w:val="20"/>
      <w:lang w:eastAsia="ru-RU"/>
    </w:rPr>
  </w:style>
  <w:style w:type="character" w:customStyle="1" w:styleId="a5">
    <w:name w:val="Основной текст Знак"/>
    <w:basedOn w:val="a0"/>
    <w:link w:val="a4"/>
    <w:rsid w:val="00965B92"/>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965B92"/>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965B92"/>
    <w:rPr>
      <w:rFonts w:ascii="Times New Roman" w:eastAsia="Times New Roman" w:hAnsi="Times New Roman" w:cs="Times New Roman"/>
      <w:b/>
      <w:bCs/>
      <w:lang w:eastAsia="ru-RU"/>
    </w:rPr>
  </w:style>
  <w:style w:type="paragraph" w:styleId="a6">
    <w:name w:val="header"/>
    <w:basedOn w:val="a"/>
    <w:link w:val="a7"/>
    <w:uiPriority w:val="99"/>
    <w:rsid w:val="00965B92"/>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7">
    <w:name w:val="Верхний колонтитул Знак"/>
    <w:basedOn w:val="a0"/>
    <w:link w:val="a6"/>
    <w:uiPriority w:val="99"/>
    <w:rsid w:val="00965B92"/>
    <w:rPr>
      <w:rFonts w:ascii="Times New Roman" w:eastAsia="Times New Roman" w:hAnsi="Times New Roman" w:cs="Times New Roman"/>
      <w:sz w:val="20"/>
      <w:szCs w:val="20"/>
      <w:lang w:eastAsia="ru-RU"/>
    </w:rPr>
  </w:style>
  <w:style w:type="character" w:styleId="a8">
    <w:name w:val="page number"/>
    <w:basedOn w:val="a0"/>
    <w:rsid w:val="00965B92"/>
  </w:style>
  <w:style w:type="paragraph" w:styleId="a9">
    <w:name w:val="footer"/>
    <w:basedOn w:val="a"/>
    <w:link w:val="aa"/>
    <w:rsid w:val="00965B92"/>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a">
    <w:name w:val="Нижний колонтитул Знак"/>
    <w:basedOn w:val="a0"/>
    <w:link w:val="a9"/>
    <w:rsid w:val="00965B92"/>
    <w:rPr>
      <w:rFonts w:ascii="Times New Roman" w:eastAsia="Times New Roman" w:hAnsi="Times New Roman" w:cs="Times New Roman"/>
      <w:sz w:val="20"/>
      <w:szCs w:val="20"/>
      <w:lang w:eastAsia="ru-RU"/>
    </w:rPr>
  </w:style>
  <w:style w:type="paragraph" w:customStyle="1" w:styleId="ConsPlusNormal">
    <w:name w:val="ConsPlusNormal"/>
    <w:rsid w:val="00A01569"/>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customStyle="1" w:styleId="30">
    <w:name w:val="Заголовок 3 Знак"/>
    <w:basedOn w:val="a0"/>
    <w:link w:val="3"/>
    <w:uiPriority w:val="9"/>
    <w:semiHidden/>
    <w:rsid w:val="00083CAD"/>
    <w:rPr>
      <w:rFonts w:asciiTheme="majorHAnsi" w:eastAsiaTheme="majorEastAsia" w:hAnsiTheme="majorHAnsi" w:cstheme="majorBidi"/>
      <w:b/>
      <w:bCs/>
      <w:color w:val="4F81BD" w:themeColor="accent1"/>
      <w:sz w:val="28"/>
    </w:rPr>
  </w:style>
  <w:style w:type="character" w:customStyle="1" w:styleId="20">
    <w:name w:val="Заголовок 2 Знак"/>
    <w:basedOn w:val="a0"/>
    <w:link w:val="2"/>
    <w:uiPriority w:val="9"/>
    <w:rsid w:val="00083CAD"/>
    <w:rPr>
      <w:rFonts w:asciiTheme="majorHAnsi" w:eastAsiaTheme="majorEastAsia" w:hAnsiTheme="majorHAnsi" w:cstheme="majorBidi"/>
      <w:b/>
      <w:bCs/>
      <w:color w:val="4F81BD" w:themeColor="accent1"/>
      <w:sz w:val="26"/>
      <w:szCs w:val="26"/>
    </w:rPr>
  </w:style>
  <w:style w:type="paragraph" w:styleId="ab">
    <w:name w:val="List Paragraph"/>
    <w:uiPriority w:val="34"/>
    <w:qFormat/>
    <w:rsid w:val="00083CAD"/>
    <w:pPr>
      <w:pBdr>
        <w:top w:val="nil"/>
        <w:left w:val="nil"/>
        <w:bottom w:val="nil"/>
        <w:right w:val="nil"/>
        <w:between w:val="nil"/>
        <w:bar w:val="nil"/>
      </w:pBdr>
      <w:ind w:left="720"/>
    </w:pPr>
    <w:rPr>
      <w:rFonts w:ascii="Calibri" w:eastAsia="Calibri" w:hAnsi="Calibri" w:cs="Calibri"/>
      <w:color w:val="000000"/>
      <w:u w:color="000000"/>
      <w:bdr w:val="nil"/>
      <w:lang w:eastAsia="ru-RU"/>
    </w:rPr>
  </w:style>
  <w:style w:type="paragraph" w:styleId="ac">
    <w:name w:val="Balloon Text"/>
    <w:basedOn w:val="a"/>
    <w:link w:val="ad"/>
    <w:uiPriority w:val="99"/>
    <w:semiHidden/>
    <w:unhideWhenUsed/>
    <w:rsid w:val="009C136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C1363"/>
    <w:rPr>
      <w:rFonts w:ascii="Tahoma" w:hAnsi="Tahoma" w:cs="Tahoma"/>
      <w:sz w:val="16"/>
      <w:szCs w:val="16"/>
    </w:rPr>
  </w:style>
  <w:style w:type="table" w:styleId="ae">
    <w:name w:val="Table Grid"/>
    <w:basedOn w:val="a1"/>
    <w:uiPriority w:val="59"/>
    <w:rsid w:val="00C57F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8B0"/>
    <w:rPr>
      <w:sz w:val="28"/>
    </w:rPr>
  </w:style>
  <w:style w:type="paragraph" w:styleId="1">
    <w:name w:val="heading 1"/>
    <w:basedOn w:val="a"/>
    <w:next w:val="a"/>
    <w:link w:val="10"/>
    <w:qFormat/>
    <w:rsid w:val="00965B92"/>
    <w:pPr>
      <w:keepNext/>
      <w:spacing w:after="0" w:line="240" w:lineRule="auto"/>
      <w:outlineLvl w:val="0"/>
    </w:pPr>
    <w:rPr>
      <w:rFonts w:ascii="Times New Roman" w:eastAsia="Times New Roman" w:hAnsi="Times New Roman" w:cs="Times New Roman"/>
      <w:szCs w:val="20"/>
      <w:lang w:eastAsia="ru-RU"/>
    </w:rPr>
  </w:style>
  <w:style w:type="paragraph" w:styleId="2">
    <w:name w:val="heading 2"/>
    <w:basedOn w:val="a"/>
    <w:next w:val="a"/>
    <w:link w:val="20"/>
    <w:uiPriority w:val="9"/>
    <w:unhideWhenUsed/>
    <w:qFormat/>
    <w:rsid w:val="00083CA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83CAD"/>
    <w:pPr>
      <w:keepNext/>
      <w:keepLines/>
      <w:spacing w:before="200" w:after="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965B92"/>
    <w:pPr>
      <w:spacing w:before="240" w:after="60" w:line="240" w:lineRule="auto"/>
      <w:outlineLvl w:val="5"/>
    </w:pPr>
    <w:rPr>
      <w:rFonts w:ascii="Times New Roman" w:eastAsia="Times New Roman" w:hAnsi="Times New Roman" w:cs="Times New Roman"/>
      <w:b/>
      <w:bCs/>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4C55DC"/>
    <w:pPr>
      <w:spacing w:after="0" w:line="240" w:lineRule="auto"/>
    </w:pPr>
    <w:rPr>
      <w:sz w:val="28"/>
    </w:rPr>
  </w:style>
  <w:style w:type="paragraph" w:styleId="a4">
    <w:name w:val="Body Text"/>
    <w:basedOn w:val="a"/>
    <w:link w:val="a5"/>
    <w:rsid w:val="00965B92"/>
    <w:pPr>
      <w:spacing w:after="0" w:line="240" w:lineRule="auto"/>
      <w:jc w:val="both"/>
    </w:pPr>
    <w:rPr>
      <w:rFonts w:ascii="Times New Roman" w:eastAsia="Times New Roman" w:hAnsi="Times New Roman" w:cs="Times New Roman"/>
      <w:szCs w:val="20"/>
      <w:lang w:eastAsia="ru-RU"/>
    </w:rPr>
  </w:style>
  <w:style w:type="character" w:customStyle="1" w:styleId="a5">
    <w:name w:val="Основной текст Знак"/>
    <w:basedOn w:val="a0"/>
    <w:link w:val="a4"/>
    <w:rsid w:val="00965B92"/>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965B92"/>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965B92"/>
    <w:rPr>
      <w:rFonts w:ascii="Times New Roman" w:eastAsia="Times New Roman" w:hAnsi="Times New Roman" w:cs="Times New Roman"/>
      <w:b/>
      <w:bCs/>
      <w:lang w:eastAsia="ru-RU"/>
    </w:rPr>
  </w:style>
  <w:style w:type="paragraph" w:styleId="a6">
    <w:name w:val="header"/>
    <w:basedOn w:val="a"/>
    <w:link w:val="a7"/>
    <w:uiPriority w:val="99"/>
    <w:rsid w:val="00965B92"/>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7">
    <w:name w:val="Верхний колонтитул Знак"/>
    <w:basedOn w:val="a0"/>
    <w:link w:val="a6"/>
    <w:uiPriority w:val="99"/>
    <w:rsid w:val="00965B92"/>
    <w:rPr>
      <w:rFonts w:ascii="Times New Roman" w:eastAsia="Times New Roman" w:hAnsi="Times New Roman" w:cs="Times New Roman"/>
      <w:sz w:val="20"/>
      <w:szCs w:val="20"/>
      <w:lang w:eastAsia="ru-RU"/>
    </w:rPr>
  </w:style>
  <w:style w:type="character" w:styleId="a8">
    <w:name w:val="page number"/>
    <w:basedOn w:val="a0"/>
    <w:rsid w:val="00965B92"/>
  </w:style>
  <w:style w:type="paragraph" w:styleId="a9">
    <w:name w:val="footer"/>
    <w:basedOn w:val="a"/>
    <w:link w:val="aa"/>
    <w:rsid w:val="00965B92"/>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a">
    <w:name w:val="Нижний колонтитул Знак"/>
    <w:basedOn w:val="a0"/>
    <w:link w:val="a9"/>
    <w:rsid w:val="00965B92"/>
    <w:rPr>
      <w:rFonts w:ascii="Times New Roman" w:eastAsia="Times New Roman" w:hAnsi="Times New Roman" w:cs="Times New Roman"/>
      <w:sz w:val="20"/>
      <w:szCs w:val="20"/>
      <w:lang w:eastAsia="ru-RU"/>
    </w:rPr>
  </w:style>
  <w:style w:type="paragraph" w:customStyle="1" w:styleId="ConsPlusNormal">
    <w:name w:val="ConsPlusNormal"/>
    <w:rsid w:val="00A01569"/>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customStyle="1" w:styleId="30">
    <w:name w:val="Заголовок 3 Знак"/>
    <w:basedOn w:val="a0"/>
    <w:link w:val="3"/>
    <w:uiPriority w:val="9"/>
    <w:semiHidden/>
    <w:rsid w:val="00083CAD"/>
    <w:rPr>
      <w:rFonts w:asciiTheme="majorHAnsi" w:eastAsiaTheme="majorEastAsia" w:hAnsiTheme="majorHAnsi" w:cstheme="majorBidi"/>
      <w:b/>
      <w:bCs/>
      <w:color w:val="4F81BD" w:themeColor="accent1"/>
      <w:sz w:val="28"/>
    </w:rPr>
  </w:style>
  <w:style w:type="character" w:customStyle="1" w:styleId="20">
    <w:name w:val="Заголовок 2 Знак"/>
    <w:basedOn w:val="a0"/>
    <w:link w:val="2"/>
    <w:uiPriority w:val="9"/>
    <w:rsid w:val="00083CAD"/>
    <w:rPr>
      <w:rFonts w:asciiTheme="majorHAnsi" w:eastAsiaTheme="majorEastAsia" w:hAnsiTheme="majorHAnsi" w:cstheme="majorBidi"/>
      <w:b/>
      <w:bCs/>
      <w:color w:val="4F81BD" w:themeColor="accent1"/>
      <w:sz w:val="26"/>
      <w:szCs w:val="26"/>
    </w:rPr>
  </w:style>
  <w:style w:type="paragraph" w:styleId="ab">
    <w:name w:val="List Paragraph"/>
    <w:uiPriority w:val="34"/>
    <w:qFormat/>
    <w:rsid w:val="00083CAD"/>
    <w:pPr>
      <w:pBdr>
        <w:top w:val="nil"/>
        <w:left w:val="nil"/>
        <w:bottom w:val="nil"/>
        <w:right w:val="nil"/>
        <w:between w:val="nil"/>
        <w:bar w:val="nil"/>
      </w:pBdr>
      <w:ind w:left="720"/>
    </w:pPr>
    <w:rPr>
      <w:rFonts w:ascii="Calibri" w:eastAsia="Calibri" w:hAnsi="Calibri" w:cs="Calibri"/>
      <w:color w:val="000000"/>
      <w:u w:color="000000"/>
      <w:bdr w:val="nil"/>
      <w:lang w:eastAsia="ru-RU"/>
    </w:rPr>
  </w:style>
  <w:style w:type="paragraph" w:styleId="ac">
    <w:name w:val="Balloon Text"/>
    <w:basedOn w:val="a"/>
    <w:link w:val="ad"/>
    <w:uiPriority w:val="99"/>
    <w:semiHidden/>
    <w:unhideWhenUsed/>
    <w:rsid w:val="009C136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C1363"/>
    <w:rPr>
      <w:rFonts w:ascii="Tahoma" w:hAnsi="Tahoma" w:cs="Tahoma"/>
      <w:sz w:val="16"/>
      <w:szCs w:val="16"/>
    </w:rPr>
  </w:style>
  <w:style w:type="table" w:styleId="ae">
    <w:name w:val="Table Grid"/>
    <w:basedOn w:val="a1"/>
    <w:uiPriority w:val="59"/>
    <w:rsid w:val="00C57F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212433">
      <w:bodyDiv w:val="1"/>
      <w:marLeft w:val="0"/>
      <w:marRight w:val="0"/>
      <w:marTop w:val="0"/>
      <w:marBottom w:val="0"/>
      <w:divBdr>
        <w:top w:val="none" w:sz="0" w:space="0" w:color="auto"/>
        <w:left w:val="none" w:sz="0" w:space="0" w:color="auto"/>
        <w:bottom w:val="none" w:sz="0" w:space="0" w:color="auto"/>
        <w:right w:val="none" w:sz="0" w:space="0" w:color="auto"/>
      </w:divBdr>
    </w:div>
    <w:div w:id="1737849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815D98FC49A70CBADB292209F5461F72B0AA7122BE11F87CFD83CA3817EB65D96C44D8F9770F28893BF3C132fCB" TargetMode="External"/><Relationship Id="rId4" Type="http://schemas.microsoft.com/office/2007/relationships/stylesWithEffects" Target="stylesWithEffects.xml"/><Relationship Id="rId9" Type="http://schemas.openxmlformats.org/officeDocument/2006/relationships/hyperlink" Target="consultantplus://offline/ref=815D98FC49A70CBADB293C04E32A4077BAA12F26BC1EF72AA1DC916540E26F8E2B0B81BB33002F8B33fEB"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1776E-334F-4C47-B5C9-189D1CB0E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4874</Words>
  <Characters>27785</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andrushina</dc:creator>
  <cp:lastModifiedBy>Зайцев Кирилл Александрович</cp:lastModifiedBy>
  <cp:revision>2</cp:revision>
  <cp:lastPrinted>2019-11-05T11:30:00Z</cp:lastPrinted>
  <dcterms:created xsi:type="dcterms:W3CDTF">2019-11-08T02:01:00Z</dcterms:created>
  <dcterms:modified xsi:type="dcterms:W3CDTF">2019-11-08T02:01:00Z</dcterms:modified>
</cp:coreProperties>
</file>