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02B" w:rsidRPr="00575584" w:rsidRDefault="00C12F96" w:rsidP="00575584">
      <w:pPr>
        <w:keepNext/>
        <w:keepLines/>
        <w:suppressLineNumbers/>
        <w:suppressAutoHyphens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Cs w:val="28"/>
        </w:rPr>
      </w:pPr>
      <w:r w:rsidRPr="00575584">
        <w:rPr>
          <w:rFonts w:ascii="Times New Roman" w:hAnsi="Times New Roman" w:cs="Times New Roman"/>
          <w:szCs w:val="28"/>
        </w:rPr>
        <w:t xml:space="preserve">Приложение к </w:t>
      </w:r>
      <w:r w:rsidR="00BC28F6" w:rsidRPr="00575584">
        <w:rPr>
          <w:rFonts w:ascii="Times New Roman" w:hAnsi="Times New Roman" w:cs="Times New Roman"/>
          <w:szCs w:val="28"/>
        </w:rPr>
        <w:t>п</w:t>
      </w:r>
      <w:r w:rsidRPr="00575584">
        <w:rPr>
          <w:rFonts w:ascii="Times New Roman" w:hAnsi="Times New Roman" w:cs="Times New Roman"/>
          <w:szCs w:val="28"/>
        </w:rPr>
        <w:t>остановлению</w:t>
      </w:r>
      <w:r w:rsidR="00CE302B" w:rsidRPr="00575584">
        <w:rPr>
          <w:rFonts w:ascii="Times New Roman" w:hAnsi="Times New Roman" w:cs="Times New Roman"/>
          <w:szCs w:val="28"/>
        </w:rPr>
        <w:t xml:space="preserve"> </w:t>
      </w:r>
      <w:r w:rsidR="00BC28F6" w:rsidRPr="00575584">
        <w:rPr>
          <w:rFonts w:ascii="Times New Roman" w:hAnsi="Times New Roman" w:cs="Times New Roman"/>
          <w:szCs w:val="28"/>
        </w:rPr>
        <w:t>Главы</w:t>
      </w:r>
    </w:p>
    <w:p w:rsidR="009E7433" w:rsidRPr="00575584" w:rsidRDefault="00C12F96" w:rsidP="00575584">
      <w:pPr>
        <w:keepNext/>
        <w:keepLines/>
        <w:suppressLineNumbers/>
        <w:suppressAutoHyphens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Cs w:val="28"/>
        </w:rPr>
      </w:pPr>
      <w:r w:rsidRPr="00575584">
        <w:rPr>
          <w:rFonts w:ascii="Times New Roman" w:hAnsi="Times New Roman" w:cs="Times New Roman"/>
          <w:szCs w:val="28"/>
        </w:rPr>
        <w:t>муниципального образования</w:t>
      </w:r>
      <w:r w:rsidR="00B97E7F" w:rsidRPr="00575584">
        <w:rPr>
          <w:rFonts w:ascii="Times New Roman" w:hAnsi="Times New Roman" w:cs="Times New Roman"/>
          <w:szCs w:val="28"/>
        </w:rPr>
        <w:t xml:space="preserve"> </w:t>
      </w:r>
    </w:p>
    <w:p w:rsidR="00C12F96" w:rsidRPr="00575584" w:rsidRDefault="00CE302B" w:rsidP="00575584">
      <w:pPr>
        <w:keepNext/>
        <w:keepLines/>
        <w:suppressLineNumbers/>
        <w:suppressAutoHyphens/>
        <w:spacing w:after="0" w:line="240" w:lineRule="auto"/>
        <w:ind w:left="4248"/>
        <w:contextualSpacing/>
        <w:jc w:val="right"/>
        <w:rPr>
          <w:rFonts w:ascii="Times New Roman" w:hAnsi="Times New Roman" w:cs="Times New Roman"/>
          <w:szCs w:val="28"/>
        </w:rPr>
      </w:pPr>
      <w:r w:rsidRPr="00575584">
        <w:rPr>
          <w:rFonts w:ascii="Times New Roman" w:hAnsi="Times New Roman" w:cs="Times New Roman"/>
          <w:szCs w:val="28"/>
        </w:rPr>
        <w:t xml:space="preserve">город </w:t>
      </w:r>
      <w:r w:rsidR="00C12F96" w:rsidRPr="00575584">
        <w:rPr>
          <w:rFonts w:ascii="Times New Roman" w:hAnsi="Times New Roman" w:cs="Times New Roman"/>
          <w:szCs w:val="28"/>
        </w:rPr>
        <w:t>Саяногорск</w:t>
      </w:r>
    </w:p>
    <w:p w:rsidR="00B97E7F" w:rsidRPr="00575584" w:rsidRDefault="00B97E7F" w:rsidP="00575584">
      <w:pPr>
        <w:keepNext/>
        <w:keepLines/>
        <w:suppressLineNumbers/>
        <w:suppressAutoHyphens/>
        <w:spacing w:after="0" w:line="240" w:lineRule="auto"/>
        <w:contextualSpacing/>
        <w:jc w:val="right"/>
        <w:rPr>
          <w:rFonts w:ascii="Times New Roman" w:hAnsi="Times New Roman" w:cs="Times New Roman"/>
          <w:szCs w:val="28"/>
        </w:rPr>
      </w:pPr>
      <w:r w:rsidRPr="00575584">
        <w:rPr>
          <w:rFonts w:ascii="Times New Roman" w:hAnsi="Times New Roman" w:cs="Times New Roman"/>
          <w:szCs w:val="28"/>
        </w:rPr>
        <w:t>№</w:t>
      </w:r>
      <w:r w:rsidR="00206D08" w:rsidRPr="00206D08">
        <w:rPr>
          <w:rFonts w:ascii="Times New Roman" w:hAnsi="Times New Roman" w:cs="Times New Roman"/>
          <w:szCs w:val="28"/>
          <w:u w:val="single"/>
        </w:rPr>
        <w:t xml:space="preserve">856 </w:t>
      </w:r>
      <w:r w:rsidRPr="00575584">
        <w:rPr>
          <w:rFonts w:ascii="Times New Roman" w:hAnsi="Times New Roman" w:cs="Times New Roman"/>
          <w:szCs w:val="28"/>
        </w:rPr>
        <w:t>от</w:t>
      </w:r>
      <w:r w:rsidR="0077765E" w:rsidRPr="00575584">
        <w:rPr>
          <w:rFonts w:ascii="Times New Roman" w:hAnsi="Times New Roman" w:cs="Times New Roman"/>
          <w:szCs w:val="28"/>
        </w:rPr>
        <w:t xml:space="preserve"> </w:t>
      </w:r>
      <w:r w:rsidR="00206D08" w:rsidRPr="00206D08">
        <w:rPr>
          <w:rFonts w:ascii="Times New Roman" w:hAnsi="Times New Roman" w:cs="Times New Roman"/>
          <w:szCs w:val="28"/>
          <w:u w:val="single"/>
        </w:rPr>
        <w:t>07.11.2023</w:t>
      </w:r>
    </w:p>
    <w:p w:rsidR="00B5543C" w:rsidRPr="00575584" w:rsidRDefault="00B5543C" w:rsidP="00575584">
      <w:pPr>
        <w:keepNext/>
        <w:keepLines/>
        <w:suppressLineNumbers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</w:p>
    <w:p w:rsidR="00E91B15" w:rsidRPr="00575584" w:rsidRDefault="00E91B15" w:rsidP="00575584">
      <w:pPr>
        <w:keepNext/>
        <w:keepLines/>
        <w:suppressLineNumbers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bookmarkStart w:id="0" w:name="_GoBack"/>
      <w:bookmarkEnd w:id="0"/>
    </w:p>
    <w:p w:rsidR="00B97E7F" w:rsidRPr="00575584" w:rsidRDefault="00B97E7F" w:rsidP="00575584">
      <w:pPr>
        <w:keepNext/>
        <w:keepLines/>
        <w:suppressLineNumbers/>
        <w:tabs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szCs w:val="28"/>
        </w:rPr>
      </w:pPr>
      <w:bookmarkStart w:id="1" w:name="P33"/>
      <w:bookmarkEnd w:id="1"/>
      <w:r w:rsidRPr="00575584">
        <w:rPr>
          <w:rFonts w:ascii="Times New Roman" w:hAnsi="Times New Roman" w:cs="Times New Roman"/>
          <w:szCs w:val="28"/>
        </w:rPr>
        <w:t xml:space="preserve">Основные направления бюджетной </w:t>
      </w:r>
      <w:r w:rsidR="00FD7805" w:rsidRPr="00575584">
        <w:rPr>
          <w:rFonts w:ascii="Times New Roman" w:hAnsi="Times New Roman" w:cs="Times New Roman"/>
          <w:szCs w:val="28"/>
        </w:rPr>
        <w:t xml:space="preserve">и налоговой </w:t>
      </w:r>
      <w:r w:rsidRPr="00575584">
        <w:rPr>
          <w:rFonts w:ascii="Times New Roman" w:hAnsi="Times New Roman" w:cs="Times New Roman"/>
          <w:szCs w:val="28"/>
        </w:rPr>
        <w:t xml:space="preserve">политики </w:t>
      </w:r>
    </w:p>
    <w:p w:rsidR="00B97E7F" w:rsidRPr="00575584" w:rsidRDefault="00B97E7F" w:rsidP="00575584">
      <w:pPr>
        <w:keepNext/>
        <w:keepLines/>
        <w:suppressLineNumbers/>
        <w:tabs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szCs w:val="28"/>
        </w:rPr>
      </w:pPr>
      <w:r w:rsidRPr="00575584">
        <w:rPr>
          <w:rFonts w:ascii="Times New Roman" w:hAnsi="Times New Roman" w:cs="Times New Roman"/>
          <w:szCs w:val="28"/>
        </w:rPr>
        <w:t xml:space="preserve">муниципального образования город Саяногорск </w:t>
      </w:r>
    </w:p>
    <w:p w:rsidR="00B97E7F" w:rsidRPr="00575584" w:rsidRDefault="00B97E7F" w:rsidP="00575584">
      <w:pPr>
        <w:keepNext/>
        <w:keepLines/>
        <w:suppressLineNumbers/>
        <w:tabs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szCs w:val="28"/>
        </w:rPr>
      </w:pPr>
      <w:r w:rsidRPr="00575584">
        <w:rPr>
          <w:rFonts w:ascii="Times New Roman" w:hAnsi="Times New Roman" w:cs="Times New Roman"/>
          <w:szCs w:val="28"/>
        </w:rPr>
        <w:t>на 20</w:t>
      </w:r>
      <w:r w:rsidR="00D22997" w:rsidRPr="00575584">
        <w:rPr>
          <w:rFonts w:ascii="Times New Roman" w:hAnsi="Times New Roman" w:cs="Times New Roman"/>
          <w:szCs w:val="28"/>
        </w:rPr>
        <w:t>2</w:t>
      </w:r>
      <w:r w:rsidR="00362C7A" w:rsidRPr="00575584">
        <w:rPr>
          <w:rFonts w:ascii="Times New Roman" w:hAnsi="Times New Roman" w:cs="Times New Roman"/>
          <w:szCs w:val="28"/>
        </w:rPr>
        <w:t>4</w:t>
      </w:r>
      <w:r w:rsidRPr="00575584">
        <w:rPr>
          <w:rFonts w:ascii="Times New Roman" w:hAnsi="Times New Roman" w:cs="Times New Roman"/>
          <w:szCs w:val="28"/>
        </w:rPr>
        <w:t xml:space="preserve"> год и на плановый период 20</w:t>
      </w:r>
      <w:r w:rsidR="00467092" w:rsidRPr="00575584">
        <w:rPr>
          <w:rFonts w:ascii="Times New Roman" w:hAnsi="Times New Roman" w:cs="Times New Roman"/>
          <w:szCs w:val="28"/>
        </w:rPr>
        <w:t>2</w:t>
      </w:r>
      <w:r w:rsidR="00362C7A" w:rsidRPr="00575584">
        <w:rPr>
          <w:rFonts w:ascii="Times New Roman" w:hAnsi="Times New Roman" w:cs="Times New Roman"/>
          <w:szCs w:val="28"/>
        </w:rPr>
        <w:t>5</w:t>
      </w:r>
      <w:r w:rsidRPr="00575584">
        <w:rPr>
          <w:rFonts w:ascii="Times New Roman" w:hAnsi="Times New Roman" w:cs="Times New Roman"/>
          <w:szCs w:val="28"/>
        </w:rPr>
        <w:t xml:space="preserve"> и 20</w:t>
      </w:r>
      <w:r w:rsidR="00467092" w:rsidRPr="00575584">
        <w:rPr>
          <w:rFonts w:ascii="Times New Roman" w:hAnsi="Times New Roman" w:cs="Times New Roman"/>
          <w:szCs w:val="28"/>
        </w:rPr>
        <w:t>2</w:t>
      </w:r>
      <w:r w:rsidR="00362C7A" w:rsidRPr="00575584">
        <w:rPr>
          <w:rFonts w:ascii="Times New Roman" w:hAnsi="Times New Roman" w:cs="Times New Roman"/>
          <w:szCs w:val="28"/>
        </w:rPr>
        <w:t>6</w:t>
      </w:r>
      <w:r w:rsidRPr="00575584">
        <w:rPr>
          <w:rFonts w:ascii="Times New Roman" w:hAnsi="Times New Roman" w:cs="Times New Roman"/>
          <w:szCs w:val="28"/>
        </w:rPr>
        <w:t xml:space="preserve"> годов</w:t>
      </w:r>
    </w:p>
    <w:p w:rsidR="00532DD1" w:rsidRPr="00575584" w:rsidRDefault="00532DD1" w:rsidP="00575584">
      <w:pPr>
        <w:keepNext/>
        <w:keepLines/>
        <w:suppressLineNumbers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</w:p>
    <w:p w:rsidR="00692708" w:rsidRPr="00575584" w:rsidRDefault="00692708" w:rsidP="00575584">
      <w:pPr>
        <w:pStyle w:val="ab"/>
        <w:keepNext/>
        <w:keepLines/>
        <w:numPr>
          <w:ilvl w:val="0"/>
          <w:numId w:val="2"/>
        </w:numPr>
        <w:suppressLineNumbers/>
        <w:tabs>
          <w:tab w:val="left" w:pos="567"/>
        </w:tabs>
        <w:suppressAutoHyphens/>
        <w:spacing w:after="0" w:line="240" w:lineRule="auto"/>
        <w:ind w:left="0" w:firstLine="0"/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75584">
        <w:rPr>
          <w:rFonts w:ascii="Times New Roman" w:hAnsi="Times New Roman" w:cs="Times New Roman"/>
          <w:color w:val="auto"/>
          <w:sz w:val="28"/>
          <w:szCs w:val="28"/>
        </w:rPr>
        <w:t>Общие положения</w:t>
      </w:r>
    </w:p>
    <w:p w:rsidR="00692708" w:rsidRPr="00575584" w:rsidRDefault="00692708" w:rsidP="00575584">
      <w:pPr>
        <w:keepNext/>
        <w:keepLines/>
        <w:suppressLineNumbers/>
        <w:tabs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</w:p>
    <w:p w:rsidR="00C12F96" w:rsidRPr="00575584" w:rsidRDefault="007A4FEF" w:rsidP="00575584">
      <w:pPr>
        <w:keepNext/>
        <w:keepLines/>
        <w:suppressLineNumbers/>
        <w:tabs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575584">
        <w:rPr>
          <w:rFonts w:ascii="Times New Roman" w:hAnsi="Times New Roman" w:cs="Times New Roman"/>
          <w:szCs w:val="28"/>
        </w:rPr>
        <w:tab/>
      </w:r>
      <w:proofErr w:type="gramStart"/>
      <w:r w:rsidR="00C12F96" w:rsidRPr="00575584">
        <w:rPr>
          <w:rFonts w:ascii="Times New Roman" w:hAnsi="Times New Roman" w:cs="Times New Roman"/>
          <w:szCs w:val="28"/>
        </w:rPr>
        <w:t>Основные направления бюджетной</w:t>
      </w:r>
      <w:r w:rsidR="00601B36" w:rsidRPr="00575584">
        <w:rPr>
          <w:rFonts w:ascii="Times New Roman" w:hAnsi="Times New Roman" w:cs="Times New Roman"/>
          <w:szCs w:val="28"/>
        </w:rPr>
        <w:t xml:space="preserve"> и налоговой </w:t>
      </w:r>
      <w:r w:rsidR="00C12F96" w:rsidRPr="00575584">
        <w:rPr>
          <w:rFonts w:ascii="Times New Roman" w:hAnsi="Times New Roman" w:cs="Times New Roman"/>
          <w:szCs w:val="28"/>
        </w:rPr>
        <w:t>политики муниципального образования город Саяногорск на 20</w:t>
      </w:r>
      <w:r w:rsidR="00063DFB" w:rsidRPr="00575584">
        <w:rPr>
          <w:rFonts w:ascii="Times New Roman" w:hAnsi="Times New Roman" w:cs="Times New Roman"/>
          <w:szCs w:val="28"/>
        </w:rPr>
        <w:t>2</w:t>
      </w:r>
      <w:r w:rsidR="00F670E5" w:rsidRPr="00575584">
        <w:rPr>
          <w:rFonts w:ascii="Times New Roman" w:hAnsi="Times New Roman" w:cs="Times New Roman"/>
          <w:szCs w:val="28"/>
        </w:rPr>
        <w:t>4</w:t>
      </w:r>
      <w:r w:rsidR="00C12F96" w:rsidRPr="00575584">
        <w:rPr>
          <w:rFonts w:ascii="Times New Roman" w:hAnsi="Times New Roman" w:cs="Times New Roman"/>
          <w:szCs w:val="28"/>
        </w:rPr>
        <w:t xml:space="preserve"> год и на плановый период 20</w:t>
      </w:r>
      <w:r w:rsidR="00467092" w:rsidRPr="00575584">
        <w:rPr>
          <w:rFonts w:ascii="Times New Roman" w:hAnsi="Times New Roman" w:cs="Times New Roman"/>
          <w:szCs w:val="28"/>
        </w:rPr>
        <w:t>2</w:t>
      </w:r>
      <w:r w:rsidR="00F670E5" w:rsidRPr="00575584">
        <w:rPr>
          <w:rFonts w:ascii="Times New Roman" w:hAnsi="Times New Roman" w:cs="Times New Roman"/>
          <w:szCs w:val="28"/>
        </w:rPr>
        <w:t>5</w:t>
      </w:r>
      <w:r w:rsidR="00515394" w:rsidRPr="00575584">
        <w:rPr>
          <w:rFonts w:ascii="Times New Roman" w:hAnsi="Times New Roman" w:cs="Times New Roman"/>
          <w:szCs w:val="28"/>
        </w:rPr>
        <w:t xml:space="preserve"> и 20</w:t>
      </w:r>
      <w:r w:rsidR="00601B36" w:rsidRPr="00575584">
        <w:rPr>
          <w:rFonts w:ascii="Times New Roman" w:hAnsi="Times New Roman" w:cs="Times New Roman"/>
          <w:szCs w:val="28"/>
        </w:rPr>
        <w:t>2</w:t>
      </w:r>
      <w:r w:rsidR="00F670E5" w:rsidRPr="00575584">
        <w:rPr>
          <w:rFonts w:ascii="Times New Roman" w:hAnsi="Times New Roman" w:cs="Times New Roman"/>
          <w:szCs w:val="28"/>
        </w:rPr>
        <w:t>6</w:t>
      </w:r>
      <w:r w:rsidR="00C12F96" w:rsidRPr="00575584">
        <w:rPr>
          <w:rFonts w:ascii="Times New Roman" w:hAnsi="Times New Roman" w:cs="Times New Roman"/>
          <w:szCs w:val="28"/>
        </w:rPr>
        <w:t xml:space="preserve"> годов (далее </w:t>
      </w:r>
      <w:r w:rsidR="00601B36" w:rsidRPr="00575584">
        <w:rPr>
          <w:rFonts w:ascii="Times New Roman" w:hAnsi="Times New Roman" w:cs="Times New Roman"/>
          <w:szCs w:val="28"/>
        </w:rPr>
        <w:t>–</w:t>
      </w:r>
      <w:r w:rsidR="00C12F96" w:rsidRPr="00575584">
        <w:rPr>
          <w:rFonts w:ascii="Times New Roman" w:hAnsi="Times New Roman" w:cs="Times New Roman"/>
          <w:szCs w:val="28"/>
        </w:rPr>
        <w:t xml:space="preserve"> бюджетн</w:t>
      </w:r>
      <w:r w:rsidR="00601B36" w:rsidRPr="00575584">
        <w:rPr>
          <w:rFonts w:ascii="Times New Roman" w:hAnsi="Times New Roman" w:cs="Times New Roman"/>
          <w:szCs w:val="28"/>
        </w:rPr>
        <w:t>ая и налоговая</w:t>
      </w:r>
      <w:r w:rsidR="00C12F96" w:rsidRPr="00575584">
        <w:rPr>
          <w:rFonts w:ascii="Times New Roman" w:hAnsi="Times New Roman" w:cs="Times New Roman"/>
          <w:szCs w:val="28"/>
        </w:rPr>
        <w:t xml:space="preserve"> политик</w:t>
      </w:r>
      <w:r w:rsidR="00601B36" w:rsidRPr="00575584">
        <w:rPr>
          <w:rFonts w:ascii="Times New Roman" w:hAnsi="Times New Roman" w:cs="Times New Roman"/>
          <w:szCs w:val="28"/>
        </w:rPr>
        <w:t>а</w:t>
      </w:r>
      <w:r w:rsidR="00C12F96" w:rsidRPr="00575584">
        <w:rPr>
          <w:rFonts w:ascii="Times New Roman" w:hAnsi="Times New Roman" w:cs="Times New Roman"/>
          <w:szCs w:val="28"/>
        </w:rPr>
        <w:t xml:space="preserve">) </w:t>
      </w:r>
      <w:r w:rsidR="00B7347A" w:rsidRPr="00575584">
        <w:rPr>
          <w:rFonts w:ascii="Times New Roman" w:hAnsi="Times New Roman" w:cs="Times New Roman"/>
          <w:szCs w:val="28"/>
        </w:rPr>
        <w:t xml:space="preserve">подготовлены на основе бюджетного законодательства Российской Федерации, законодательства Российской Федерации, Республики Хакасия, муниципальных правовых актов муниципального образования город Саяногорск о налогах и сборах, исходя из целей и задач социально-экономического развития </w:t>
      </w:r>
      <w:r w:rsidR="000E5EA6" w:rsidRPr="00575584">
        <w:rPr>
          <w:rFonts w:ascii="Times New Roman" w:hAnsi="Times New Roman" w:cs="Times New Roman"/>
          <w:szCs w:val="28"/>
        </w:rPr>
        <w:t>муниципального образования город Саяногорск</w:t>
      </w:r>
      <w:proofErr w:type="gramEnd"/>
      <w:r w:rsidR="00B7347A" w:rsidRPr="00575584">
        <w:rPr>
          <w:rFonts w:ascii="Times New Roman" w:hAnsi="Times New Roman" w:cs="Times New Roman"/>
          <w:szCs w:val="28"/>
        </w:rPr>
        <w:t>, определенных Стратегией социально-экономического развития муниципального образования город Саяногорск до 2030 года, утвержденной решением Совета депутатов муниципального образования г</w:t>
      </w:r>
      <w:proofErr w:type="gramStart"/>
      <w:r w:rsidR="00B7347A" w:rsidRPr="00575584">
        <w:rPr>
          <w:rFonts w:ascii="Times New Roman" w:hAnsi="Times New Roman" w:cs="Times New Roman"/>
          <w:szCs w:val="28"/>
        </w:rPr>
        <w:t>.С</w:t>
      </w:r>
      <w:proofErr w:type="gramEnd"/>
      <w:r w:rsidR="00B7347A" w:rsidRPr="00575584">
        <w:rPr>
          <w:rFonts w:ascii="Times New Roman" w:hAnsi="Times New Roman" w:cs="Times New Roman"/>
          <w:szCs w:val="28"/>
        </w:rPr>
        <w:t>аяногорск от 19.02.2019 №127</w:t>
      </w:r>
      <w:r w:rsidR="00B26DEF" w:rsidRPr="00575584">
        <w:rPr>
          <w:rFonts w:ascii="Times New Roman" w:hAnsi="Times New Roman" w:cs="Times New Roman"/>
          <w:szCs w:val="28"/>
        </w:rPr>
        <w:t xml:space="preserve"> (далее – Стратегия)</w:t>
      </w:r>
      <w:r w:rsidR="00B7347A" w:rsidRPr="00575584">
        <w:rPr>
          <w:rFonts w:ascii="Times New Roman" w:hAnsi="Times New Roman" w:cs="Times New Roman"/>
          <w:szCs w:val="28"/>
        </w:rPr>
        <w:t xml:space="preserve">, с учетом обеспечения реализации мероприятий, направленных на достижение целей, целевых показателей и </w:t>
      </w:r>
      <w:proofErr w:type="gramStart"/>
      <w:r w:rsidR="00B7347A" w:rsidRPr="00575584">
        <w:rPr>
          <w:rFonts w:ascii="Times New Roman" w:hAnsi="Times New Roman" w:cs="Times New Roman"/>
          <w:szCs w:val="28"/>
        </w:rPr>
        <w:t>решения задач, установленных указами Президента Российской Федерации от 7 мая 2018 года №204</w:t>
      </w:r>
      <w:hyperlink r:id="rId9"/>
      <w:r w:rsidR="00B7347A" w:rsidRPr="00575584">
        <w:rPr>
          <w:rFonts w:ascii="Times New Roman" w:hAnsi="Times New Roman" w:cs="Times New Roman"/>
          <w:szCs w:val="28"/>
        </w:rPr>
        <w:t xml:space="preserve"> «О национальных целях и стратегических задачах развития Российской Федерации на период до 2024 года», от 21 июля 2020 года №474 «О национальных целях развития Российской Федерации на период до 2030 года»</w:t>
      </w:r>
      <w:r w:rsidR="000E5EA6" w:rsidRPr="00575584">
        <w:rPr>
          <w:rFonts w:ascii="Times New Roman" w:hAnsi="Times New Roman" w:cs="Times New Roman"/>
          <w:szCs w:val="28"/>
        </w:rPr>
        <w:t xml:space="preserve">, </w:t>
      </w:r>
      <w:r w:rsidR="009A1BA6" w:rsidRPr="00575584">
        <w:rPr>
          <w:rFonts w:ascii="Times New Roman" w:hAnsi="Times New Roman" w:cs="Times New Roman"/>
          <w:szCs w:val="28"/>
        </w:rPr>
        <w:t>в целях определения условий, принимаемых для составления проекта бюджета муниципального образования город Саяногорск (далее – местный бюджет) на 20</w:t>
      </w:r>
      <w:r w:rsidR="00063DFB" w:rsidRPr="00575584">
        <w:rPr>
          <w:rFonts w:ascii="Times New Roman" w:hAnsi="Times New Roman" w:cs="Times New Roman"/>
          <w:szCs w:val="28"/>
        </w:rPr>
        <w:t>2</w:t>
      </w:r>
      <w:r w:rsidR="00F670E5" w:rsidRPr="00575584">
        <w:rPr>
          <w:rFonts w:ascii="Times New Roman" w:hAnsi="Times New Roman" w:cs="Times New Roman"/>
          <w:szCs w:val="28"/>
        </w:rPr>
        <w:t>4</w:t>
      </w:r>
      <w:r w:rsidR="009A1BA6" w:rsidRPr="00575584">
        <w:rPr>
          <w:rFonts w:ascii="Times New Roman" w:hAnsi="Times New Roman" w:cs="Times New Roman"/>
          <w:szCs w:val="28"/>
        </w:rPr>
        <w:t xml:space="preserve"> год и на плановый период 202</w:t>
      </w:r>
      <w:r w:rsidR="00F670E5" w:rsidRPr="00575584">
        <w:rPr>
          <w:rFonts w:ascii="Times New Roman" w:hAnsi="Times New Roman" w:cs="Times New Roman"/>
          <w:szCs w:val="28"/>
        </w:rPr>
        <w:t>5</w:t>
      </w:r>
      <w:r w:rsidR="009A1BA6" w:rsidRPr="00575584">
        <w:rPr>
          <w:rFonts w:ascii="Times New Roman" w:hAnsi="Times New Roman" w:cs="Times New Roman"/>
          <w:szCs w:val="28"/>
        </w:rPr>
        <w:t xml:space="preserve"> и 202</w:t>
      </w:r>
      <w:r w:rsidR="00F670E5" w:rsidRPr="00575584">
        <w:rPr>
          <w:rFonts w:ascii="Times New Roman" w:hAnsi="Times New Roman" w:cs="Times New Roman"/>
          <w:szCs w:val="28"/>
        </w:rPr>
        <w:t>6</w:t>
      </w:r>
      <w:r w:rsidR="009A1BA6" w:rsidRPr="00575584">
        <w:rPr>
          <w:rFonts w:ascii="Times New Roman" w:hAnsi="Times New Roman" w:cs="Times New Roman"/>
          <w:szCs w:val="28"/>
        </w:rPr>
        <w:t xml:space="preserve"> годов, подходов к его формированию и общего порядка разработки основных характеристик и прогнозируемых параметров</w:t>
      </w:r>
      <w:proofErr w:type="gramEnd"/>
      <w:r w:rsidR="009A1BA6" w:rsidRPr="00575584">
        <w:rPr>
          <w:rFonts w:ascii="Times New Roman" w:hAnsi="Times New Roman" w:cs="Times New Roman"/>
          <w:szCs w:val="28"/>
        </w:rPr>
        <w:t xml:space="preserve"> </w:t>
      </w:r>
      <w:proofErr w:type="gramStart"/>
      <w:r w:rsidR="009A1BA6" w:rsidRPr="00575584">
        <w:rPr>
          <w:rFonts w:ascii="Times New Roman" w:hAnsi="Times New Roman" w:cs="Times New Roman"/>
          <w:szCs w:val="28"/>
        </w:rPr>
        <w:t>местного бюджета, обеспечивающих устойчивость и сбал</w:t>
      </w:r>
      <w:r w:rsidR="00D46631" w:rsidRPr="00575584">
        <w:rPr>
          <w:rFonts w:ascii="Times New Roman" w:hAnsi="Times New Roman" w:cs="Times New Roman"/>
          <w:szCs w:val="28"/>
        </w:rPr>
        <w:t>ансированность местного бюджета, а также в целях обеспечения прозрачности и открытости бюджетного процесса.</w:t>
      </w:r>
      <w:proofErr w:type="gramEnd"/>
    </w:p>
    <w:p w:rsidR="00D511B3" w:rsidRPr="00575584" w:rsidRDefault="007A4FEF" w:rsidP="00575584">
      <w:pPr>
        <w:pStyle w:val="ab"/>
        <w:keepNext/>
        <w:keepLines/>
        <w:suppressLineNumbers/>
        <w:tabs>
          <w:tab w:val="left" w:pos="709"/>
        </w:tabs>
        <w:suppressAutoHyphens/>
        <w:spacing w:after="0" w:line="240" w:lineRule="auto"/>
        <w:ind w:left="0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575584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ab/>
      </w:r>
    </w:p>
    <w:p w:rsidR="00CA5CA2" w:rsidRPr="00575584" w:rsidRDefault="00692708" w:rsidP="00575584">
      <w:pPr>
        <w:pStyle w:val="ab"/>
        <w:keepNext/>
        <w:keepLines/>
        <w:numPr>
          <w:ilvl w:val="0"/>
          <w:numId w:val="2"/>
        </w:numPr>
        <w:suppressLineNumbers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outlineLvl w:val="1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575584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Основные направления налоговой политики</w:t>
      </w:r>
    </w:p>
    <w:p w:rsidR="00692708" w:rsidRPr="00575584" w:rsidRDefault="00CA5CA2" w:rsidP="00575584">
      <w:pPr>
        <w:pStyle w:val="ab"/>
        <w:keepNext/>
        <w:keepLines/>
        <w:suppressLineNumbers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0"/>
        <w:contextualSpacing/>
        <w:jc w:val="center"/>
        <w:outlineLvl w:val="1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575584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муниципального образования город Саяногорск</w:t>
      </w:r>
    </w:p>
    <w:p w:rsidR="00130073" w:rsidRPr="00575584" w:rsidRDefault="00692708" w:rsidP="00575584">
      <w:pPr>
        <w:pStyle w:val="ab"/>
        <w:keepNext/>
        <w:keepLines/>
        <w:suppressLineNumbers/>
        <w:tabs>
          <w:tab w:val="left" w:pos="540"/>
          <w:tab w:val="left" w:pos="709"/>
        </w:tabs>
        <w:suppressAutoHyphens/>
        <w:spacing w:after="0" w:line="240" w:lineRule="auto"/>
        <w:ind w:left="0"/>
        <w:contextualSpacing/>
        <w:jc w:val="both"/>
        <w:rPr>
          <w:rFonts w:ascii="Times New Roman" w:eastAsiaTheme="minorHAnsi" w:hAnsi="Times New Roman" w:cs="Times New Roman"/>
          <w:color w:val="auto"/>
          <w:spacing w:val="-2"/>
          <w:sz w:val="28"/>
          <w:szCs w:val="28"/>
          <w:bdr w:val="none" w:sz="0" w:space="0" w:color="auto"/>
          <w:lang w:eastAsia="en-US"/>
        </w:rPr>
      </w:pPr>
      <w:r w:rsidRPr="00575584">
        <w:rPr>
          <w:rFonts w:ascii="Times New Roman" w:eastAsiaTheme="minorHAnsi" w:hAnsi="Times New Roman" w:cs="Times New Roman"/>
          <w:color w:val="auto"/>
          <w:spacing w:val="-2"/>
          <w:sz w:val="28"/>
          <w:szCs w:val="28"/>
          <w:bdr w:val="none" w:sz="0" w:space="0" w:color="auto"/>
          <w:lang w:eastAsia="en-US"/>
        </w:rPr>
        <w:tab/>
      </w:r>
    </w:p>
    <w:p w:rsidR="002D1D75" w:rsidRPr="00575584" w:rsidRDefault="00144963" w:rsidP="00575584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Cs w:val="28"/>
        </w:rPr>
      </w:pPr>
      <w:r w:rsidRPr="00575584">
        <w:rPr>
          <w:rFonts w:ascii="Times New Roman" w:eastAsia="Calibri" w:hAnsi="Times New Roman" w:cs="Times New Roman"/>
          <w:szCs w:val="28"/>
        </w:rPr>
        <w:t xml:space="preserve">Налоговая политика на 2024 год и плановый период 2025 и 2026 годов в области доходов бюджета города сохраняет преемственность целей и задач, определенных на 2023 год и плановый период 2024 и 2025 годов. </w:t>
      </w:r>
    </w:p>
    <w:p w:rsidR="002E4F9A" w:rsidRPr="00575584" w:rsidRDefault="002D1D75" w:rsidP="00575584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Cs w:val="28"/>
        </w:rPr>
      </w:pPr>
      <w:r w:rsidRPr="00575584">
        <w:rPr>
          <w:rFonts w:ascii="Times New Roman" w:eastAsia="Calibri" w:hAnsi="Times New Roman" w:cs="Times New Roman"/>
          <w:szCs w:val="28"/>
        </w:rPr>
        <w:lastRenderedPageBreak/>
        <w:t>Целью н</w:t>
      </w:r>
      <w:r w:rsidR="00144963" w:rsidRPr="00575584">
        <w:rPr>
          <w:rFonts w:ascii="Times New Roman" w:eastAsia="Calibri" w:hAnsi="Times New Roman" w:cs="Times New Roman"/>
          <w:szCs w:val="28"/>
        </w:rPr>
        <w:t>алогов</w:t>
      </w:r>
      <w:r w:rsidRPr="00575584">
        <w:rPr>
          <w:rFonts w:ascii="Times New Roman" w:eastAsia="Calibri" w:hAnsi="Times New Roman" w:cs="Times New Roman"/>
          <w:szCs w:val="28"/>
        </w:rPr>
        <w:t xml:space="preserve">ой </w:t>
      </w:r>
      <w:r w:rsidR="00144963" w:rsidRPr="00575584">
        <w:rPr>
          <w:rFonts w:ascii="Times New Roman" w:eastAsia="Calibri" w:hAnsi="Times New Roman" w:cs="Times New Roman"/>
          <w:szCs w:val="28"/>
        </w:rPr>
        <w:t>политик</w:t>
      </w:r>
      <w:r w:rsidRPr="00575584">
        <w:rPr>
          <w:rFonts w:ascii="Times New Roman" w:eastAsia="Calibri" w:hAnsi="Times New Roman" w:cs="Times New Roman"/>
          <w:szCs w:val="28"/>
        </w:rPr>
        <w:t xml:space="preserve">и является </w:t>
      </w:r>
      <w:r w:rsidR="00144963" w:rsidRPr="00575584">
        <w:rPr>
          <w:rFonts w:ascii="Times New Roman" w:eastAsia="Calibri" w:hAnsi="Times New Roman" w:cs="Times New Roman"/>
          <w:szCs w:val="28"/>
        </w:rPr>
        <w:t>сохранение и развитие налоговой базы с учетом рисков, связанных с усложнением экономической ситуации, своевременное реагирование на принимаемые государством меры по поддержке отдельных отраслей экономики, изменения порядка налогового администрирования, перенос сроков уплаты налогов и налоговые льготы.</w:t>
      </w:r>
      <w:r w:rsidRPr="00575584">
        <w:rPr>
          <w:rFonts w:ascii="Times New Roman" w:eastAsia="Calibri" w:hAnsi="Times New Roman" w:cs="Times New Roman"/>
          <w:szCs w:val="28"/>
        </w:rPr>
        <w:t xml:space="preserve"> Приоритетным направлением налоговой политики будут являться меры, направленные на наращивание доходного потенциала, обеспечение бюджетной устойчивости и сбалансированности бюджета</w:t>
      </w:r>
      <w:r w:rsidR="003824A2" w:rsidRPr="00575584">
        <w:rPr>
          <w:rFonts w:ascii="Times New Roman" w:eastAsia="Calibri" w:hAnsi="Times New Roman" w:cs="Times New Roman"/>
          <w:szCs w:val="28"/>
        </w:rPr>
        <w:t>.</w:t>
      </w:r>
    </w:p>
    <w:p w:rsidR="00144963" w:rsidRPr="00575584" w:rsidRDefault="00144963" w:rsidP="00575584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Cs w:val="28"/>
        </w:rPr>
      </w:pPr>
      <w:r w:rsidRPr="00575584">
        <w:rPr>
          <w:rFonts w:ascii="Times New Roman" w:eastAsia="Calibri" w:hAnsi="Times New Roman" w:cs="Times New Roman"/>
          <w:szCs w:val="28"/>
        </w:rPr>
        <w:t xml:space="preserve">При формировании доходной части местного бюджета были учтены требования налогового законодательства. Налоговая политика определена с учетом изменений законодательства и ориентирована на сохранение и развитие доходных источников. </w:t>
      </w:r>
    </w:p>
    <w:p w:rsidR="003C599A" w:rsidRPr="00575584" w:rsidRDefault="003C599A" w:rsidP="00575584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Cs w:val="28"/>
        </w:rPr>
      </w:pPr>
      <w:r w:rsidRPr="00575584">
        <w:rPr>
          <w:rFonts w:ascii="Times New Roman" w:eastAsia="Calibri" w:hAnsi="Times New Roman" w:cs="Times New Roman"/>
          <w:szCs w:val="28"/>
        </w:rPr>
        <w:t>На формирование доходной части оказали влияние следующие основные моменты:</w:t>
      </w:r>
    </w:p>
    <w:p w:rsidR="003C599A" w:rsidRPr="00575584" w:rsidRDefault="003C599A" w:rsidP="00575584">
      <w:pPr>
        <w:pStyle w:val="ab"/>
        <w:keepNext/>
        <w:keepLines/>
        <w:numPr>
          <w:ilvl w:val="0"/>
          <w:numId w:val="17"/>
        </w:numPr>
        <w:suppressLineNumbers/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75584">
        <w:rPr>
          <w:rFonts w:ascii="Times New Roman" w:hAnsi="Times New Roman" w:cs="Times New Roman"/>
          <w:color w:val="auto"/>
          <w:sz w:val="28"/>
          <w:szCs w:val="28"/>
        </w:rPr>
        <w:t xml:space="preserve">Увеличение минимального </w:t>
      </w:r>
      <w:proofErr w:type="gramStart"/>
      <w:r w:rsidRPr="00575584">
        <w:rPr>
          <w:rFonts w:ascii="Times New Roman" w:hAnsi="Times New Roman" w:cs="Times New Roman"/>
          <w:color w:val="auto"/>
          <w:sz w:val="28"/>
          <w:szCs w:val="28"/>
        </w:rPr>
        <w:t>размера оплаты труда</w:t>
      </w:r>
      <w:proofErr w:type="gramEnd"/>
      <w:r w:rsidRPr="00575584">
        <w:rPr>
          <w:rFonts w:ascii="Times New Roman" w:hAnsi="Times New Roman" w:cs="Times New Roman"/>
          <w:color w:val="auto"/>
          <w:sz w:val="28"/>
          <w:szCs w:val="28"/>
        </w:rPr>
        <w:t xml:space="preserve"> с 01.01.2024 на 18,5%.</w:t>
      </w:r>
    </w:p>
    <w:p w:rsidR="003C599A" w:rsidRPr="00575584" w:rsidRDefault="003C599A" w:rsidP="00575584">
      <w:pPr>
        <w:pStyle w:val="ab"/>
        <w:keepNext/>
        <w:keepLines/>
        <w:numPr>
          <w:ilvl w:val="0"/>
          <w:numId w:val="17"/>
        </w:numPr>
        <w:suppressLineNumbers/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75584">
        <w:rPr>
          <w:rFonts w:ascii="Times New Roman" w:hAnsi="Times New Roman" w:cs="Times New Roman"/>
          <w:color w:val="auto"/>
          <w:sz w:val="28"/>
          <w:szCs w:val="28"/>
        </w:rPr>
        <w:t>С 2024 года перестает действовать правило «заморозки» роста кадастровой стоимости для расчета земельного налога, согласно которому налоговая база для земельного участка определяется по его кадастровой стоимости, применяемой с 1 января 2022 года. При этом превышение значения кадастровой стоимости земельного участка, применяемой с 1 января 2022 года, не должно быть связано с изменением ха</w:t>
      </w:r>
      <w:r w:rsidR="00665430">
        <w:rPr>
          <w:rFonts w:ascii="Times New Roman" w:hAnsi="Times New Roman" w:cs="Times New Roman"/>
          <w:color w:val="auto"/>
          <w:sz w:val="28"/>
          <w:szCs w:val="28"/>
        </w:rPr>
        <w:t>рактеристик земельного участка.</w:t>
      </w:r>
    </w:p>
    <w:p w:rsidR="00665430" w:rsidRDefault="00665430" w:rsidP="00575584">
      <w:pPr>
        <w:pStyle w:val="ab"/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844D0" w:rsidRPr="00575584" w:rsidRDefault="00D844D0" w:rsidP="00575584">
      <w:pPr>
        <w:pStyle w:val="ab"/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75584">
        <w:rPr>
          <w:rFonts w:ascii="Times New Roman" w:hAnsi="Times New Roman" w:cs="Times New Roman"/>
          <w:color w:val="auto"/>
          <w:sz w:val="28"/>
          <w:szCs w:val="28"/>
        </w:rPr>
        <w:t>Основными приоритетами в области налоговой политики являются:</w:t>
      </w:r>
    </w:p>
    <w:p w:rsidR="003C599A" w:rsidRPr="00575584" w:rsidRDefault="00D844D0" w:rsidP="00575584">
      <w:pPr>
        <w:pStyle w:val="ab"/>
        <w:keepNext/>
        <w:keepLines/>
        <w:numPr>
          <w:ilvl w:val="0"/>
          <w:numId w:val="16"/>
        </w:numPr>
        <w:suppressLineNumbers/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75584">
        <w:rPr>
          <w:rFonts w:ascii="Times New Roman" w:hAnsi="Times New Roman" w:cs="Times New Roman"/>
          <w:color w:val="auto"/>
          <w:sz w:val="28"/>
          <w:szCs w:val="28"/>
        </w:rPr>
        <w:t>Мобилизация собственных доходов за счет усиления инвестиционной привлекательности города, что позволит сохранить платежеспособных и привлечь перспективных налогоплательщиков.</w:t>
      </w:r>
    </w:p>
    <w:p w:rsidR="00D844D0" w:rsidRPr="00575584" w:rsidRDefault="00D844D0" w:rsidP="00575584">
      <w:pPr>
        <w:pStyle w:val="ab"/>
        <w:keepNext/>
        <w:keepLines/>
        <w:numPr>
          <w:ilvl w:val="0"/>
          <w:numId w:val="16"/>
        </w:numPr>
        <w:suppressLineNumbers/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75584">
        <w:rPr>
          <w:rFonts w:ascii="Times New Roman" w:hAnsi="Times New Roman" w:cs="Times New Roman"/>
          <w:color w:val="auto"/>
          <w:sz w:val="28"/>
          <w:szCs w:val="28"/>
        </w:rPr>
        <w:t xml:space="preserve">Совершенствование налогового администрирования, взаимодействия и совместной работы с администраторами доходов. Обеспечение контроля администраторами доходов за поступлением платежей в бюджет города, проведение своевременной </w:t>
      </w:r>
      <w:proofErr w:type="spellStart"/>
      <w:r w:rsidRPr="00575584">
        <w:rPr>
          <w:rFonts w:ascii="Times New Roman" w:hAnsi="Times New Roman" w:cs="Times New Roman"/>
          <w:color w:val="auto"/>
          <w:sz w:val="28"/>
          <w:szCs w:val="28"/>
        </w:rPr>
        <w:t>претензионно</w:t>
      </w:r>
      <w:proofErr w:type="spellEnd"/>
      <w:r w:rsidRPr="00575584">
        <w:rPr>
          <w:rFonts w:ascii="Times New Roman" w:hAnsi="Times New Roman" w:cs="Times New Roman"/>
          <w:color w:val="auto"/>
          <w:sz w:val="28"/>
          <w:szCs w:val="28"/>
        </w:rPr>
        <w:t>-исковой работы.</w:t>
      </w:r>
    </w:p>
    <w:p w:rsidR="00464B01" w:rsidRPr="00575584" w:rsidRDefault="00D844D0" w:rsidP="00575584">
      <w:pPr>
        <w:pStyle w:val="ab"/>
        <w:keepNext/>
        <w:keepLines/>
        <w:numPr>
          <w:ilvl w:val="0"/>
          <w:numId w:val="16"/>
        </w:numPr>
        <w:suppressLineNumbers/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75584">
        <w:rPr>
          <w:rFonts w:ascii="Times New Roman" w:hAnsi="Times New Roman" w:cs="Times New Roman"/>
          <w:color w:val="auto"/>
          <w:sz w:val="28"/>
          <w:szCs w:val="28"/>
        </w:rPr>
        <w:t>Проведение оценки эффективности действующих налоговых льгот и ставок по местным налогам. Оптимизация налоговых расходов.</w:t>
      </w:r>
    </w:p>
    <w:p w:rsidR="00464B01" w:rsidRPr="00575584" w:rsidRDefault="00464B01" w:rsidP="00575584">
      <w:pPr>
        <w:pStyle w:val="ab"/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75584">
        <w:rPr>
          <w:rFonts w:ascii="Times New Roman" w:hAnsi="Times New Roman" w:cs="Times New Roman"/>
          <w:color w:val="auto"/>
          <w:sz w:val="28"/>
          <w:szCs w:val="28"/>
        </w:rPr>
        <w:t>В текущем году был сформирован перечень налоговых расходов, в который по местным налогам (налогу на имущество физических лиц и земельному налогу)</w:t>
      </w:r>
      <w:r w:rsidR="0087748C" w:rsidRPr="00575584">
        <w:rPr>
          <w:rFonts w:ascii="Times New Roman" w:hAnsi="Times New Roman" w:cs="Times New Roman"/>
          <w:color w:val="auto"/>
          <w:sz w:val="28"/>
          <w:szCs w:val="28"/>
        </w:rPr>
        <w:t xml:space="preserve">, в который </w:t>
      </w:r>
      <w:r w:rsidRPr="00575584">
        <w:rPr>
          <w:rFonts w:ascii="Times New Roman" w:hAnsi="Times New Roman" w:cs="Times New Roman"/>
          <w:color w:val="auto"/>
          <w:sz w:val="28"/>
          <w:szCs w:val="28"/>
        </w:rPr>
        <w:t>включено 4 налоговые льготы</w:t>
      </w:r>
      <w:r w:rsidR="00665430">
        <w:rPr>
          <w:rFonts w:ascii="Times New Roman" w:hAnsi="Times New Roman" w:cs="Times New Roman"/>
          <w:color w:val="auto"/>
          <w:sz w:val="28"/>
          <w:szCs w:val="28"/>
        </w:rPr>
        <w:t>, в том числе</w:t>
      </w:r>
      <w:r w:rsidRPr="00575584">
        <w:rPr>
          <w:rFonts w:ascii="Times New Roman" w:hAnsi="Times New Roman" w:cs="Times New Roman"/>
          <w:color w:val="auto"/>
          <w:sz w:val="28"/>
          <w:szCs w:val="28"/>
        </w:rPr>
        <w:t>: стимулирующего характера</w:t>
      </w:r>
      <w:r w:rsidR="00665430">
        <w:rPr>
          <w:rFonts w:ascii="Times New Roman" w:hAnsi="Times New Roman" w:cs="Times New Roman"/>
          <w:color w:val="auto"/>
          <w:sz w:val="28"/>
          <w:szCs w:val="28"/>
        </w:rPr>
        <w:t xml:space="preserve"> (1)</w:t>
      </w:r>
      <w:r w:rsidRPr="00575584">
        <w:rPr>
          <w:rFonts w:ascii="Times New Roman" w:hAnsi="Times New Roman" w:cs="Times New Roman"/>
          <w:color w:val="auto"/>
          <w:sz w:val="28"/>
          <w:szCs w:val="28"/>
        </w:rPr>
        <w:t>, технического характера</w:t>
      </w:r>
      <w:r w:rsidR="00665430">
        <w:rPr>
          <w:rFonts w:ascii="Times New Roman" w:hAnsi="Times New Roman" w:cs="Times New Roman"/>
          <w:color w:val="auto"/>
          <w:sz w:val="28"/>
          <w:szCs w:val="28"/>
        </w:rPr>
        <w:t xml:space="preserve"> (1)</w:t>
      </w:r>
      <w:r w:rsidRPr="00575584">
        <w:rPr>
          <w:rFonts w:ascii="Times New Roman" w:hAnsi="Times New Roman" w:cs="Times New Roman"/>
          <w:color w:val="auto"/>
          <w:sz w:val="28"/>
          <w:szCs w:val="28"/>
        </w:rPr>
        <w:t xml:space="preserve"> и </w:t>
      </w:r>
      <w:r w:rsidR="00665430">
        <w:rPr>
          <w:rFonts w:ascii="Times New Roman" w:hAnsi="Times New Roman" w:cs="Times New Roman"/>
          <w:color w:val="auto"/>
          <w:sz w:val="28"/>
          <w:szCs w:val="28"/>
        </w:rPr>
        <w:t>социального характера (2)</w:t>
      </w:r>
      <w:r w:rsidRPr="00575584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proofErr w:type="gramStart"/>
      <w:r w:rsidRPr="00575584">
        <w:rPr>
          <w:rFonts w:ascii="Times New Roman" w:hAnsi="Times New Roman" w:cs="Times New Roman"/>
          <w:color w:val="auto"/>
          <w:sz w:val="28"/>
          <w:szCs w:val="28"/>
        </w:rPr>
        <w:t xml:space="preserve">Оценка налоговых расходов была проведена на основании данных, предоставленных Управлением Федеральной налоговой службы по Республике Хакасия, а также статистической </w:t>
      </w:r>
      <w:r w:rsidRPr="00575584">
        <w:rPr>
          <w:rFonts w:ascii="Times New Roman" w:hAnsi="Times New Roman" w:cs="Times New Roman"/>
          <w:color w:val="auto"/>
          <w:spacing w:val="2"/>
          <w:sz w:val="28"/>
          <w:szCs w:val="28"/>
        </w:rPr>
        <w:t>налоговой отчетности</w:t>
      </w:r>
      <w:r w:rsidR="0012681A" w:rsidRPr="00575584">
        <w:rPr>
          <w:rFonts w:ascii="Times New Roman" w:hAnsi="Times New Roman" w:cs="Times New Roman"/>
          <w:color w:val="auto"/>
          <w:spacing w:val="2"/>
          <w:sz w:val="28"/>
          <w:szCs w:val="28"/>
        </w:rPr>
        <w:t>, п</w:t>
      </w:r>
      <w:r w:rsidRPr="00575584">
        <w:rPr>
          <w:rFonts w:ascii="Times New Roman" w:hAnsi="Times New Roman" w:cs="Times New Roman"/>
          <w:color w:val="auto"/>
          <w:spacing w:val="2"/>
          <w:sz w:val="28"/>
          <w:szCs w:val="28"/>
        </w:rPr>
        <w:t>о результатам</w:t>
      </w:r>
      <w:r w:rsidR="0012681A" w:rsidRPr="00575584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 которой </w:t>
      </w:r>
      <w:r w:rsidRPr="00575584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сделаны выводы о значимом характере имеющихся льгот и о необходимости их сохранения. </w:t>
      </w:r>
      <w:proofErr w:type="gramEnd"/>
    </w:p>
    <w:p w:rsidR="00D844D0" w:rsidRPr="00575584" w:rsidRDefault="00D844D0" w:rsidP="00575584">
      <w:pPr>
        <w:pStyle w:val="ab"/>
        <w:keepNext/>
        <w:keepLines/>
        <w:numPr>
          <w:ilvl w:val="0"/>
          <w:numId w:val="16"/>
        </w:numPr>
        <w:suppressLineNumbers/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75584">
        <w:rPr>
          <w:rFonts w:ascii="Times New Roman" w:hAnsi="Times New Roman" w:cs="Times New Roman"/>
          <w:color w:val="auto"/>
          <w:sz w:val="28"/>
          <w:szCs w:val="28"/>
        </w:rPr>
        <w:t xml:space="preserve">Повышение собираемости </w:t>
      </w:r>
      <w:r w:rsidR="009175A6" w:rsidRPr="00575584">
        <w:rPr>
          <w:rFonts w:ascii="Times New Roman" w:hAnsi="Times New Roman" w:cs="Times New Roman"/>
          <w:color w:val="auto"/>
          <w:sz w:val="28"/>
          <w:szCs w:val="28"/>
        </w:rPr>
        <w:t>доходов</w:t>
      </w:r>
      <w:r w:rsidRPr="00575584">
        <w:rPr>
          <w:rFonts w:ascii="Times New Roman" w:hAnsi="Times New Roman" w:cs="Times New Roman"/>
          <w:color w:val="auto"/>
          <w:sz w:val="28"/>
          <w:szCs w:val="28"/>
        </w:rPr>
        <w:t xml:space="preserve"> и снижение уровня недоимки, в том числе путем:</w:t>
      </w:r>
    </w:p>
    <w:p w:rsidR="00D844D0" w:rsidRPr="00575584" w:rsidRDefault="00665430" w:rsidP="00575584">
      <w:pPr>
        <w:pStyle w:val="ab"/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 w:rsidR="00D844D0" w:rsidRPr="00575584">
        <w:rPr>
          <w:rFonts w:ascii="Times New Roman" w:hAnsi="Times New Roman" w:cs="Times New Roman"/>
          <w:color w:val="auto"/>
          <w:sz w:val="28"/>
          <w:szCs w:val="28"/>
        </w:rPr>
        <w:t xml:space="preserve">усиления работы по </w:t>
      </w:r>
      <w:proofErr w:type="gramStart"/>
      <w:r w:rsidR="00D844D0" w:rsidRPr="00575584">
        <w:rPr>
          <w:rFonts w:ascii="Times New Roman" w:hAnsi="Times New Roman" w:cs="Times New Roman"/>
          <w:color w:val="auto"/>
          <w:sz w:val="28"/>
          <w:szCs w:val="28"/>
        </w:rPr>
        <w:t>контролю за</w:t>
      </w:r>
      <w:proofErr w:type="gramEnd"/>
      <w:r w:rsidR="00D844D0" w:rsidRPr="00575584">
        <w:rPr>
          <w:rFonts w:ascii="Times New Roman" w:hAnsi="Times New Roman" w:cs="Times New Roman"/>
          <w:color w:val="auto"/>
          <w:sz w:val="28"/>
          <w:szCs w:val="28"/>
        </w:rPr>
        <w:t xml:space="preserve"> своевременностью и полнотой перечисления в бюджет </w:t>
      </w:r>
      <w:r w:rsidR="009175A6" w:rsidRPr="00575584">
        <w:rPr>
          <w:rFonts w:ascii="Times New Roman" w:hAnsi="Times New Roman" w:cs="Times New Roman"/>
          <w:color w:val="auto"/>
          <w:sz w:val="28"/>
          <w:szCs w:val="28"/>
        </w:rPr>
        <w:t>доходов (налогов и неналоговых платежей);</w:t>
      </w:r>
    </w:p>
    <w:p w:rsidR="009175A6" w:rsidRPr="00575584" w:rsidRDefault="00665430" w:rsidP="00575584">
      <w:pPr>
        <w:pStyle w:val="ab"/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 w:rsidR="009175A6" w:rsidRPr="00575584">
        <w:rPr>
          <w:rFonts w:ascii="Times New Roman" w:hAnsi="Times New Roman" w:cs="Times New Roman"/>
          <w:color w:val="auto"/>
          <w:sz w:val="28"/>
          <w:szCs w:val="28"/>
        </w:rPr>
        <w:t xml:space="preserve">планомерной работы администраторов доходов </w:t>
      </w:r>
      <w:proofErr w:type="gramStart"/>
      <w:r w:rsidR="009175A6" w:rsidRPr="00575584">
        <w:rPr>
          <w:rFonts w:ascii="Times New Roman" w:hAnsi="Times New Roman" w:cs="Times New Roman"/>
          <w:color w:val="auto"/>
          <w:sz w:val="28"/>
          <w:szCs w:val="28"/>
        </w:rPr>
        <w:t>по сокращению объемов дебиторской задолженности в соответствии с регламентами реализации полномочий по взысканию дебиторской задолженности по платежам</w:t>
      </w:r>
      <w:proofErr w:type="gramEnd"/>
      <w:r w:rsidR="009175A6" w:rsidRPr="00575584">
        <w:rPr>
          <w:rFonts w:ascii="Times New Roman" w:hAnsi="Times New Roman" w:cs="Times New Roman"/>
          <w:color w:val="auto"/>
          <w:sz w:val="28"/>
          <w:szCs w:val="28"/>
        </w:rPr>
        <w:t xml:space="preserve"> в бюджет, пеням и штрафам по ним;</w:t>
      </w:r>
    </w:p>
    <w:p w:rsidR="009175A6" w:rsidRPr="00575584" w:rsidRDefault="00665430" w:rsidP="00575584">
      <w:pPr>
        <w:pStyle w:val="ab"/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 w:rsidR="009175A6" w:rsidRPr="00575584">
        <w:rPr>
          <w:rFonts w:ascii="Times New Roman" w:hAnsi="Times New Roman" w:cs="Times New Roman"/>
          <w:color w:val="auto"/>
          <w:sz w:val="28"/>
          <w:szCs w:val="28"/>
        </w:rPr>
        <w:t>продолжени</w:t>
      </w:r>
      <w:r>
        <w:rPr>
          <w:rFonts w:ascii="Times New Roman" w:hAnsi="Times New Roman" w:cs="Times New Roman"/>
          <w:color w:val="auto"/>
          <w:sz w:val="28"/>
          <w:szCs w:val="28"/>
        </w:rPr>
        <w:t>я</w:t>
      </w:r>
      <w:r w:rsidR="009175A6" w:rsidRPr="00575584">
        <w:rPr>
          <w:rFonts w:ascii="Times New Roman" w:hAnsi="Times New Roman" w:cs="Times New Roman"/>
          <w:color w:val="auto"/>
          <w:sz w:val="28"/>
          <w:szCs w:val="28"/>
        </w:rPr>
        <w:t xml:space="preserve"> работы профильных комиссий по сокращению задолженности в местный бюджет с налогоплательщиками в целях соблюдения налоговой дисциплины и предупреждения уклонения от уплаты платежей в бюджет.</w:t>
      </w:r>
    </w:p>
    <w:p w:rsidR="009175A6" w:rsidRPr="00575584" w:rsidRDefault="00402B9E" w:rsidP="00575584">
      <w:pPr>
        <w:pStyle w:val="ab"/>
        <w:keepNext/>
        <w:keepLines/>
        <w:numPr>
          <w:ilvl w:val="0"/>
          <w:numId w:val="16"/>
        </w:numPr>
        <w:suppressLineNumbers/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75584">
        <w:rPr>
          <w:rFonts w:ascii="Times New Roman" w:hAnsi="Times New Roman" w:cs="Times New Roman"/>
          <w:color w:val="auto"/>
          <w:sz w:val="28"/>
          <w:szCs w:val="28"/>
        </w:rPr>
        <w:t>Участие в организации и проведении информационной кампании налоговых органов</w:t>
      </w:r>
      <w:r w:rsidR="009175A6" w:rsidRPr="00575584">
        <w:rPr>
          <w:rFonts w:ascii="Times New Roman" w:hAnsi="Times New Roman" w:cs="Times New Roman"/>
          <w:color w:val="auto"/>
          <w:sz w:val="28"/>
          <w:szCs w:val="28"/>
        </w:rPr>
        <w:t>, направленн</w:t>
      </w:r>
      <w:r w:rsidRPr="00575584">
        <w:rPr>
          <w:rFonts w:ascii="Times New Roman" w:hAnsi="Times New Roman" w:cs="Times New Roman"/>
          <w:color w:val="auto"/>
          <w:sz w:val="28"/>
          <w:szCs w:val="28"/>
        </w:rPr>
        <w:t>ой</w:t>
      </w:r>
      <w:r w:rsidR="009175A6" w:rsidRPr="00575584">
        <w:rPr>
          <w:rFonts w:ascii="Times New Roman" w:hAnsi="Times New Roman" w:cs="Times New Roman"/>
          <w:color w:val="auto"/>
          <w:sz w:val="28"/>
          <w:szCs w:val="28"/>
        </w:rPr>
        <w:t xml:space="preserve"> на повышение налоговой грамотности граждан при использовании информационных ресурсов и сервисов, своевременное информирование налогоплательщиков – физических лиц о сроках уплаты и величине имущественных налогов через средства массовой информации и доступные Интернет</w:t>
      </w:r>
      <w:r w:rsidR="00665430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9175A6" w:rsidRPr="00575584">
        <w:rPr>
          <w:rFonts w:ascii="Times New Roman" w:hAnsi="Times New Roman" w:cs="Times New Roman"/>
          <w:color w:val="auto"/>
          <w:sz w:val="28"/>
          <w:szCs w:val="28"/>
        </w:rPr>
        <w:t>ресурсы.</w:t>
      </w:r>
    </w:p>
    <w:p w:rsidR="009175A6" w:rsidRPr="00575584" w:rsidRDefault="009175A6" w:rsidP="00575584">
      <w:pPr>
        <w:pStyle w:val="ab"/>
        <w:keepNext/>
        <w:keepLines/>
        <w:numPr>
          <w:ilvl w:val="0"/>
          <w:numId w:val="16"/>
        </w:numPr>
        <w:suppressLineNumbers/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75584">
        <w:rPr>
          <w:rFonts w:ascii="Times New Roman" w:hAnsi="Times New Roman" w:cs="Times New Roman"/>
          <w:color w:val="auto"/>
          <w:sz w:val="28"/>
          <w:szCs w:val="28"/>
        </w:rPr>
        <w:t>Активизация политики роста доходов населения, в том числе за счет создания дополнительных рабочих мест и увеличения заработной платы. Продолжение работы по легализации неформальной занятости и повышению собираемости НДФЛ, в том числе с участием профильной комиссии.</w:t>
      </w:r>
    </w:p>
    <w:p w:rsidR="00402B9E" w:rsidRPr="00575584" w:rsidRDefault="00402B9E" w:rsidP="00575584">
      <w:pPr>
        <w:pStyle w:val="ConsPlusNormal"/>
        <w:keepNext/>
        <w:keepLines/>
        <w:widowControl/>
        <w:numPr>
          <w:ilvl w:val="0"/>
          <w:numId w:val="16"/>
        </w:numPr>
        <w:suppressLineNumbers/>
        <w:tabs>
          <w:tab w:val="left" w:pos="1276"/>
        </w:tabs>
        <w:ind w:left="0" w:firstLine="709"/>
        <w:contextualSpacing/>
        <w:jc w:val="both"/>
        <w:rPr>
          <w:rFonts w:eastAsia="Calibri"/>
          <w:szCs w:val="28"/>
          <w:u w:color="000000"/>
          <w:bdr w:val="nil"/>
        </w:rPr>
      </w:pPr>
      <w:r w:rsidRPr="00575584">
        <w:rPr>
          <w:rFonts w:eastAsia="Calibri"/>
          <w:szCs w:val="28"/>
          <w:u w:color="000000"/>
          <w:bdr w:val="nil"/>
        </w:rPr>
        <w:t>Проведение мероприятий по легализации хозяйствующих субъектов, осуществляющих предпринимательскую деятельность на территории муниципального образования город Саяногорск, в рамках межведомственного взаимодействия с контрольно-надзорными органами;</w:t>
      </w:r>
    </w:p>
    <w:p w:rsidR="009175A6" w:rsidRPr="00575584" w:rsidRDefault="009175A6" w:rsidP="00575584">
      <w:pPr>
        <w:pStyle w:val="ab"/>
        <w:keepNext/>
        <w:keepLines/>
        <w:numPr>
          <w:ilvl w:val="0"/>
          <w:numId w:val="16"/>
        </w:numPr>
        <w:suppressLineNumbers/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75584">
        <w:rPr>
          <w:rFonts w:ascii="Times New Roman" w:hAnsi="Times New Roman" w:cs="Times New Roman"/>
          <w:color w:val="auto"/>
          <w:sz w:val="28"/>
          <w:szCs w:val="28"/>
        </w:rPr>
        <w:t>Повышение эффективности управления муниципальными земельными ресурсами и земельными ресурсами, государственная собственность на которые не разграничена, а также иным имуществом города с целью формирования единого земельно-имущественного комплекса для вовлечения в налоговый оборот земельных у</w:t>
      </w:r>
      <w:r w:rsidR="00322167" w:rsidRPr="00575584">
        <w:rPr>
          <w:rFonts w:ascii="Times New Roman" w:hAnsi="Times New Roman" w:cs="Times New Roman"/>
          <w:color w:val="auto"/>
          <w:sz w:val="28"/>
          <w:szCs w:val="28"/>
        </w:rPr>
        <w:t>частков и объектов недвижимости, в том числе путем:</w:t>
      </w:r>
    </w:p>
    <w:p w:rsidR="00322167" w:rsidRPr="00575584" w:rsidRDefault="00665430" w:rsidP="00575584">
      <w:pPr>
        <w:pStyle w:val="ab"/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 w:rsidR="00322167" w:rsidRPr="00575584">
        <w:rPr>
          <w:rFonts w:ascii="Times New Roman" w:hAnsi="Times New Roman" w:cs="Times New Roman"/>
          <w:color w:val="auto"/>
          <w:sz w:val="28"/>
          <w:szCs w:val="28"/>
        </w:rPr>
        <w:t xml:space="preserve">осуществления </w:t>
      </w:r>
      <w:proofErr w:type="gramStart"/>
      <w:r w:rsidR="00322167" w:rsidRPr="00575584">
        <w:rPr>
          <w:rFonts w:ascii="Times New Roman" w:hAnsi="Times New Roman" w:cs="Times New Roman"/>
          <w:color w:val="auto"/>
          <w:sz w:val="28"/>
          <w:szCs w:val="28"/>
        </w:rPr>
        <w:t>контроля за</w:t>
      </w:r>
      <w:proofErr w:type="gramEnd"/>
      <w:r w:rsidR="00322167" w:rsidRPr="00575584">
        <w:rPr>
          <w:rFonts w:ascii="Times New Roman" w:hAnsi="Times New Roman" w:cs="Times New Roman"/>
          <w:color w:val="auto"/>
          <w:sz w:val="28"/>
          <w:szCs w:val="28"/>
        </w:rPr>
        <w:t xml:space="preserve"> использованием муниципального имущества, переданного в оперативное управление или хозяйственное ведение муниципальным учреждениям и муниципальным унитарным предприятиям города, а также муниципального имущества города и земельных участков, государственная собственность на которые не разграничена, сданных в аренду;</w:t>
      </w:r>
    </w:p>
    <w:p w:rsidR="00322167" w:rsidRPr="00575584" w:rsidRDefault="00665430" w:rsidP="00575584">
      <w:pPr>
        <w:pStyle w:val="ab"/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 w:rsidR="00322167" w:rsidRPr="00575584">
        <w:rPr>
          <w:rFonts w:ascii="Times New Roman" w:hAnsi="Times New Roman" w:cs="Times New Roman"/>
          <w:color w:val="auto"/>
          <w:sz w:val="28"/>
          <w:szCs w:val="28"/>
        </w:rPr>
        <w:t>вовлечения в хозяйственный оборот неиспользуемых земель и иных объектов недвижимости;</w:t>
      </w:r>
    </w:p>
    <w:p w:rsidR="00322167" w:rsidRPr="00575584" w:rsidRDefault="00665430" w:rsidP="00575584">
      <w:pPr>
        <w:pStyle w:val="ab"/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 w:rsidR="00322167" w:rsidRPr="00575584">
        <w:rPr>
          <w:rFonts w:ascii="Times New Roman" w:hAnsi="Times New Roman" w:cs="Times New Roman"/>
          <w:color w:val="auto"/>
          <w:sz w:val="28"/>
          <w:szCs w:val="28"/>
        </w:rPr>
        <w:t xml:space="preserve">выявления правообладателей объектов недвижимости, которые считаются ранее учтенными объектами недвижимости или </w:t>
      </w:r>
      <w:proofErr w:type="gramStart"/>
      <w:r w:rsidR="00322167" w:rsidRPr="00575584">
        <w:rPr>
          <w:rFonts w:ascii="Times New Roman" w:hAnsi="Times New Roman" w:cs="Times New Roman"/>
          <w:color w:val="auto"/>
          <w:sz w:val="28"/>
          <w:szCs w:val="28"/>
        </w:rPr>
        <w:t>сведения</w:t>
      </w:r>
      <w:proofErr w:type="gramEnd"/>
      <w:r w:rsidR="00322167" w:rsidRPr="00575584">
        <w:rPr>
          <w:rFonts w:ascii="Times New Roman" w:hAnsi="Times New Roman" w:cs="Times New Roman"/>
          <w:color w:val="auto"/>
          <w:sz w:val="28"/>
          <w:szCs w:val="28"/>
        </w:rPr>
        <w:t xml:space="preserve"> о которых могут быть внесены в ЕГРН по правилам, предусмотренным для внесения сведений о ранее учтенных объектах недвижимости;</w:t>
      </w:r>
    </w:p>
    <w:p w:rsidR="00322167" w:rsidRPr="00575584" w:rsidRDefault="00665430" w:rsidP="00575584">
      <w:pPr>
        <w:pStyle w:val="ab"/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 w:rsidR="00322167" w:rsidRPr="00575584">
        <w:rPr>
          <w:rFonts w:ascii="Times New Roman" w:hAnsi="Times New Roman" w:cs="Times New Roman"/>
          <w:color w:val="auto"/>
          <w:sz w:val="28"/>
          <w:szCs w:val="28"/>
        </w:rPr>
        <w:t>формировани</w:t>
      </w:r>
      <w:r>
        <w:rPr>
          <w:rFonts w:ascii="Times New Roman" w:hAnsi="Times New Roman" w:cs="Times New Roman"/>
          <w:color w:val="auto"/>
          <w:sz w:val="28"/>
          <w:szCs w:val="28"/>
        </w:rPr>
        <w:t>я</w:t>
      </w:r>
      <w:r w:rsidR="00322167" w:rsidRPr="00575584">
        <w:rPr>
          <w:rFonts w:ascii="Times New Roman" w:hAnsi="Times New Roman" w:cs="Times New Roman"/>
          <w:color w:val="auto"/>
          <w:sz w:val="28"/>
          <w:szCs w:val="28"/>
        </w:rPr>
        <w:t xml:space="preserve"> земельных участков для предоставления их с торгов (конкурсов, аукционов)</w:t>
      </w:r>
      <w:r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531B70" w:rsidRPr="00575584" w:rsidRDefault="00665430" w:rsidP="00575584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lastRenderedPageBreak/>
        <w:t>-</w:t>
      </w:r>
      <w:r>
        <w:rPr>
          <w:szCs w:val="28"/>
        </w:rPr>
        <w:tab/>
      </w:r>
      <w:r w:rsidR="00531B70" w:rsidRPr="00575584">
        <w:rPr>
          <w:szCs w:val="28"/>
        </w:rPr>
        <w:t>продолжения работы по выявлению объектов недвижимого имущества, нестационарных объектов, используемых (размещенных) без правовых оснований, с целью их дальнейшей легализации (при наличии законных ос</w:t>
      </w:r>
      <w:r w:rsidR="00402B9E" w:rsidRPr="00575584">
        <w:rPr>
          <w:szCs w:val="28"/>
        </w:rPr>
        <w:t>нований) или выноса (демонтажа).</w:t>
      </w:r>
    </w:p>
    <w:p w:rsidR="001A59B9" w:rsidRPr="00575584" w:rsidRDefault="00402B9E" w:rsidP="00575584">
      <w:pPr>
        <w:pStyle w:val="a3"/>
        <w:keepNext/>
        <w:keepLines/>
        <w:numPr>
          <w:ilvl w:val="0"/>
          <w:numId w:val="16"/>
        </w:numPr>
        <w:suppressLineNumbers/>
        <w:tabs>
          <w:tab w:val="left" w:pos="1276"/>
        </w:tabs>
        <w:suppressAutoHyphens/>
        <w:ind w:left="0"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575584">
        <w:rPr>
          <w:rFonts w:ascii="Times New Roman" w:hAnsi="Times New Roman" w:cs="Times New Roman"/>
          <w:szCs w:val="28"/>
        </w:rPr>
        <w:t>О</w:t>
      </w:r>
      <w:r w:rsidR="001A59B9" w:rsidRPr="00575584">
        <w:rPr>
          <w:rFonts w:ascii="Times New Roman" w:hAnsi="Times New Roman" w:cs="Times New Roman"/>
          <w:szCs w:val="28"/>
        </w:rPr>
        <w:t>беспечени</w:t>
      </w:r>
      <w:r w:rsidRPr="00575584">
        <w:rPr>
          <w:rFonts w:ascii="Times New Roman" w:hAnsi="Times New Roman" w:cs="Times New Roman"/>
          <w:szCs w:val="28"/>
        </w:rPr>
        <w:t>е</w:t>
      </w:r>
      <w:r w:rsidR="001A59B9" w:rsidRPr="00575584">
        <w:rPr>
          <w:rFonts w:ascii="Times New Roman" w:hAnsi="Times New Roman" w:cs="Times New Roman"/>
          <w:szCs w:val="28"/>
        </w:rPr>
        <w:t xml:space="preserve"> публичности и прозрачности процесса принятия муниципальных правовых актов муниципального образования город Саяногорск в области налогообложения.</w:t>
      </w:r>
    </w:p>
    <w:p w:rsidR="00E91B15" w:rsidRPr="00575584" w:rsidRDefault="00E91B15" w:rsidP="00575584">
      <w:pPr>
        <w:pStyle w:val="ab"/>
        <w:keepNext/>
        <w:keepLines/>
        <w:suppressLineNumbers/>
        <w:tabs>
          <w:tab w:val="left" w:pos="540"/>
          <w:tab w:val="left" w:pos="567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</w:p>
    <w:p w:rsidR="00780C6C" w:rsidRPr="00575584" w:rsidRDefault="002A44B1" w:rsidP="00575584">
      <w:pPr>
        <w:pStyle w:val="ab"/>
        <w:keepNext/>
        <w:keepLines/>
        <w:numPr>
          <w:ilvl w:val="0"/>
          <w:numId w:val="2"/>
        </w:numPr>
        <w:suppressLineNumbers/>
        <w:tabs>
          <w:tab w:val="left" w:pos="567"/>
        </w:tabs>
        <w:suppressAutoHyphens/>
        <w:spacing w:after="0" w:line="240" w:lineRule="auto"/>
        <w:ind w:left="0" w:firstLine="0"/>
        <w:contextualSpacing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575584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Основные направления бюджетной политики</w:t>
      </w:r>
      <w:r w:rsidR="00E91B15" w:rsidRPr="00575584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</w:p>
    <w:p w:rsidR="00F7380B" w:rsidRPr="00575584" w:rsidRDefault="00CA5CA2" w:rsidP="00575584">
      <w:pPr>
        <w:pStyle w:val="ab"/>
        <w:keepNext/>
        <w:keepLines/>
        <w:suppressLineNumbers/>
        <w:tabs>
          <w:tab w:val="left" w:pos="709"/>
        </w:tabs>
        <w:suppressAutoHyphens/>
        <w:spacing w:after="0" w:line="240" w:lineRule="auto"/>
        <w:ind w:left="0"/>
        <w:contextualSpacing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575584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муниципального образования город Саяногорск</w:t>
      </w:r>
    </w:p>
    <w:p w:rsidR="00F34628" w:rsidRPr="00575584" w:rsidRDefault="00F34628" w:rsidP="00575584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</w:p>
    <w:p w:rsidR="00485E3F" w:rsidRPr="00575584" w:rsidRDefault="00485E3F" w:rsidP="00575584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575584">
        <w:rPr>
          <w:rFonts w:ascii="Times New Roman" w:hAnsi="Times New Roman" w:cs="Times New Roman"/>
          <w:szCs w:val="28"/>
        </w:rPr>
        <w:t xml:space="preserve">Как и в предыдущие годы, основной целью </w:t>
      </w:r>
      <w:r w:rsidR="00CA5CA2" w:rsidRPr="00575584">
        <w:rPr>
          <w:rFonts w:ascii="Times New Roman" w:hAnsi="Times New Roman" w:cs="Times New Roman"/>
          <w:szCs w:val="28"/>
        </w:rPr>
        <w:t xml:space="preserve">бюджетной политики в новом бюджетном цикле </w:t>
      </w:r>
      <w:r w:rsidRPr="00575584">
        <w:rPr>
          <w:rFonts w:ascii="Times New Roman" w:hAnsi="Times New Roman" w:cs="Times New Roman"/>
          <w:szCs w:val="28"/>
        </w:rPr>
        <w:t>является обеспечение долгосрочной сбалансированности и устойчивости финансовой системы города, безусловное выполнение принятых обязательств, в первую очередь социального характера.</w:t>
      </w:r>
    </w:p>
    <w:p w:rsidR="002354F6" w:rsidRPr="00575584" w:rsidRDefault="00485E3F" w:rsidP="00575584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575584">
        <w:rPr>
          <w:rFonts w:ascii="Times New Roman" w:hAnsi="Times New Roman" w:cs="Times New Roman"/>
          <w:szCs w:val="28"/>
        </w:rPr>
        <w:t xml:space="preserve">Кроме этого, реализация бюджетной политики будет </w:t>
      </w:r>
      <w:r w:rsidR="00CA5CA2" w:rsidRPr="00575584">
        <w:rPr>
          <w:rFonts w:ascii="Times New Roman" w:hAnsi="Times New Roman" w:cs="Times New Roman"/>
          <w:szCs w:val="28"/>
        </w:rPr>
        <w:t>продолж</w:t>
      </w:r>
      <w:r w:rsidRPr="00575584">
        <w:rPr>
          <w:rFonts w:ascii="Times New Roman" w:hAnsi="Times New Roman" w:cs="Times New Roman"/>
          <w:szCs w:val="28"/>
        </w:rPr>
        <w:t xml:space="preserve">ена </w:t>
      </w:r>
      <w:r w:rsidR="00CA5CA2" w:rsidRPr="00575584">
        <w:rPr>
          <w:rFonts w:ascii="Times New Roman" w:hAnsi="Times New Roman" w:cs="Times New Roman"/>
          <w:szCs w:val="28"/>
        </w:rPr>
        <w:t xml:space="preserve">в сохраняющихся условиях </w:t>
      </w:r>
      <w:r w:rsidR="004F460C" w:rsidRPr="00575584">
        <w:rPr>
          <w:rFonts w:ascii="Times New Roman" w:hAnsi="Times New Roman" w:cs="Times New Roman"/>
          <w:szCs w:val="28"/>
        </w:rPr>
        <w:t xml:space="preserve">дотационного характера местного бюджета, а соответственно и необходимостью </w:t>
      </w:r>
      <w:r w:rsidR="00CA5CA2" w:rsidRPr="00575584">
        <w:rPr>
          <w:rFonts w:ascii="Times New Roman" w:hAnsi="Times New Roman" w:cs="Times New Roman"/>
          <w:szCs w:val="28"/>
        </w:rPr>
        <w:t>соблюдения жестких финансовых и экономических требований, выставл</w:t>
      </w:r>
      <w:r w:rsidR="004F460C" w:rsidRPr="00575584">
        <w:rPr>
          <w:rFonts w:ascii="Times New Roman" w:hAnsi="Times New Roman" w:cs="Times New Roman"/>
          <w:szCs w:val="28"/>
        </w:rPr>
        <w:t>яемых</w:t>
      </w:r>
      <w:r w:rsidR="00CA5CA2" w:rsidRPr="00575584">
        <w:rPr>
          <w:rFonts w:ascii="Times New Roman" w:hAnsi="Times New Roman" w:cs="Times New Roman"/>
          <w:szCs w:val="28"/>
        </w:rPr>
        <w:t xml:space="preserve"> Министерством финансов Республики Хакасия.</w:t>
      </w:r>
      <w:r w:rsidRPr="00575584">
        <w:rPr>
          <w:rFonts w:ascii="Times New Roman" w:hAnsi="Times New Roman" w:cs="Times New Roman"/>
          <w:szCs w:val="28"/>
        </w:rPr>
        <w:t xml:space="preserve"> </w:t>
      </w:r>
    </w:p>
    <w:p w:rsidR="00CA5CA2" w:rsidRPr="00575584" w:rsidRDefault="00485E3F" w:rsidP="00575584">
      <w:pPr>
        <w:keepNext/>
        <w:keepLines/>
        <w:suppressLineNumbers/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575584">
        <w:rPr>
          <w:rFonts w:ascii="Times New Roman" w:hAnsi="Times New Roman" w:cs="Times New Roman"/>
          <w:szCs w:val="28"/>
        </w:rPr>
        <w:t>Б</w:t>
      </w:r>
      <w:r w:rsidR="00CA5CA2" w:rsidRPr="00575584">
        <w:rPr>
          <w:rFonts w:ascii="Times New Roman" w:hAnsi="Times New Roman" w:cs="Times New Roman"/>
          <w:szCs w:val="28"/>
        </w:rPr>
        <w:t>юджетн</w:t>
      </w:r>
      <w:r w:rsidRPr="00575584">
        <w:rPr>
          <w:rFonts w:ascii="Times New Roman" w:hAnsi="Times New Roman" w:cs="Times New Roman"/>
          <w:szCs w:val="28"/>
        </w:rPr>
        <w:t>ая</w:t>
      </w:r>
      <w:r w:rsidR="00CA5CA2" w:rsidRPr="00575584">
        <w:rPr>
          <w:rFonts w:ascii="Times New Roman" w:hAnsi="Times New Roman" w:cs="Times New Roman"/>
          <w:szCs w:val="28"/>
        </w:rPr>
        <w:t xml:space="preserve"> политик</w:t>
      </w:r>
      <w:r w:rsidRPr="00575584">
        <w:rPr>
          <w:rFonts w:ascii="Times New Roman" w:hAnsi="Times New Roman" w:cs="Times New Roman"/>
          <w:szCs w:val="28"/>
        </w:rPr>
        <w:t>а</w:t>
      </w:r>
      <w:r w:rsidR="00CA5CA2" w:rsidRPr="00575584">
        <w:rPr>
          <w:rFonts w:ascii="Times New Roman" w:hAnsi="Times New Roman" w:cs="Times New Roman"/>
          <w:szCs w:val="28"/>
        </w:rPr>
        <w:t xml:space="preserve"> </w:t>
      </w:r>
      <w:r w:rsidRPr="00575584">
        <w:rPr>
          <w:rFonts w:ascii="Times New Roman" w:hAnsi="Times New Roman" w:cs="Times New Roman"/>
          <w:szCs w:val="28"/>
        </w:rPr>
        <w:t xml:space="preserve">направлена на </w:t>
      </w:r>
      <w:r w:rsidR="004F460C" w:rsidRPr="00575584">
        <w:rPr>
          <w:rFonts w:ascii="Times New Roman" w:hAnsi="Times New Roman" w:cs="Times New Roman"/>
          <w:szCs w:val="28"/>
        </w:rPr>
        <w:t>отстаивание интересов муниципального образования г</w:t>
      </w:r>
      <w:r w:rsidR="00D54492">
        <w:rPr>
          <w:rFonts w:ascii="Times New Roman" w:hAnsi="Times New Roman" w:cs="Times New Roman"/>
          <w:szCs w:val="28"/>
        </w:rPr>
        <w:t xml:space="preserve">ород </w:t>
      </w:r>
      <w:r w:rsidR="004F460C" w:rsidRPr="00575584">
        <w:rPr>
          <w:rFonts w:ascii="Times New Roman" w:hAnsi="Times New Roman" w:cs="Times New Roman"/>
          <w:szCs w:val="28"/>
        </w:rPr>
        <w:t xml:space="preserve">Саяногорск на достаточный объем межбюджетных трансфертов, в том числе и в форме дополнительного норматива отчислений </w:t>
      </w:r>
      <w:proofErr w:type="gramStart"/>
      <w:r w:rsidR="004F460C" w:rsidRPr="00575584">
        <w:rPr>
          <w:rFonts w:ascii="Times New Roman" w:hAnsi="Times New Roman" w:cs="Times New Roman"/>
          <w:szCs w:val="28"/>
        </w:rPr>
        <w:t>в</w:t>
      </w:r>
      <w:proofErr w:type="gramEnd"/>
      <w:r w:rsidR="004F460C" w:rsidRPr="00575584">
        <w:rPr>
          <w:rFonts w:ascii="Times New Roman" w:hAnsi="Times New Roman" w:cs="Times New Roman"/>
          <w:szCs w:val="28"/>
        </w:rPr>
        <w:t xml:space="preserve"> </w:t>
      </w:r>
      <w:proofErr w:type="gramStart"/>
      <w:r w:rsidR="00D54492">
        <w:rPr>
          <w:rFonts w:ascii="Times New Roman" w:hAnsi="Times New Roman" w:cs="Times New Roman"/>
          <w:szCs w:val="28"/>
        </w:rPr>
        <w:t>местный</w:t>
      </w:r>
      <w:proofErr w:type="gramEnd"/>
      <w:r w:rsidR="00D54492">
        <w:rPr>
          <w:rFonts w:ascii="Times New Roman" w:hAnsi="Times New Roman" w:cs="Times New Roman"/>
          <w:szCs w:val="28"/>
        </w:rPr>
        <w:t xml:space="preserve"> </w:t>
      </w:r>
      <w:r w:rsidR="004F460C" w:rsidRPr="00575584">
        <w:rPr>
          <w:rFonts w:ascii="Times New Roman" w:hAnsi="Times New Roman" w:cs="Times New Roman"/>
          <w:szCs w:val="28"/>
        </w:rPr>
        <w:t xml:space="preserve">бюджет от налога на доходы физических лиц, что позволит </w:t>
      </w:r>
      <w:r w:rsidR="00CA5CA2" w:rsidRPr="00575584">
        <w:rPr>
          <w:rFonts w:ascii="Times New Roman" w:hAnsi="Times New Roman" w:cs="Times New Roman"/>
          <w:szCs w:val="28"/>
        </w:rPr>
        <w:t>сбалансирова</w:t>
      </w:r>
      <w:r w:rsidR="004F460C" w:rsidRPr="00575584">
        <w:rPr>
          <w:rFonts w:ascii="Times New Roman" w:hAnsi="Times New Roman" w:cs="Times New Roman"/>
          <w:szCs w:val="28"/>
        </w:rPr>
        <w:t xml:space="preserve">ть местный бюджет </w:t>
      </w:r>
      <w:r w:rsidR="00CA5CA2" w:rsidRPr="00575584">
        <w:rPr>
          <w:rFonts w:ascii="Times New Roman" w:hAnsi="Times New Roman" w:cs="Times New Roman"/>
          <w:szCs w:val="28"/>
        </w:rPr>
        <w:t xml:space="preserve">в среднесрочной перспективе. </w:t>
      </w:r>
      <w:r w:rsidRPr="00575584">
        <w:rPr>
          <w:rFonts w:ascii="Times New Roman" w:hAnsi="Times New Roman" w:cs="Times New Roman"/>
          <w:szCs w:val="28"/>
        </w:rPr>
        <w:t>Бюджетная политика ориентирована на минимизацию рисков, связанных с принятием новых расходных обязательств, не обеспеченных доходными источниками.</w:t>
      </w:r>
    </w:p>
    <w:p w:rsidR="00485E3F" w:rsidRPr="00575584" w:rsidRDefault="00485E3F" w:rsidP="00575584">
      <w:pPr>
        <w:keepNext/>
        <w:keepLines/>
        <w:suppressLineNumbers/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</w:p>
    <w:p w:rsidR="00C162C6" w:rsidRPr="00575584" w:rsidRDefault="00C162C6" w:rsidP="00575584">
      <w:pPr>
        <w:keepNext/>
        <w:keepLines/>
        <w:suppressLineNumbers/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575584">
        <w:rPr>
          <w:rFonts w:ascii="Times New Roman" w:hAnsi="Times New Roman" w:cs="Times New Roman"/>
          <w:szCs w:val="28"/>
        </w:rPr>
        <w:t>Основными целями и задачами бюджетной политики являются:</w:t>
      </w:r>
    </w:p>
    <w:p w:rsidR="00DF5D5E" w:rsidRPr="00575584" w:rsidRDefault="00AC60AE" w:rsidP="00575584">
      <w:pPr>
        <w:pStyle w:val="ConsPlusNormal"/>
        <w:keepNext/>
        <w:keepLines/>
        <w:widowControl/>
        <w:numPr>
          <w:ilvl w:val="0"/>
          <w:numId w:val="14"/>
        </w:numPr>
        <w:suppressLineNumbers/>
        <w:tabs>
          <w:tab w:val="left" w:pos="1276"/>
        </w:tabs>
        <w:ind w:left="0" w:firstLine="709"/>
        <w:contextualSpacing/>
        <w:jc w:val="both"/>
        <w:rPr>
          <w:szCs w:val="28"/>
        </w:rPr>
      </w:pPr>
      <w:r w:rsidRPr="00575584">
        <w:rPr>
          <w:szCs w:val="28"/>
        </w:rPr>
        <w:t>О</w:t>
      </w:r>
      <w:r w:rsidR="00DF5D5E" w:rsidRPr="00575584">
        <w:rPr>
          <w:szCs w:val="28"/>
        </w:rPr>
        <w:t>беспечение безусловного исполнения законодательно установленных публичных нормативных обязательств</w:t>
      </w:r>
      <w:r w:rsidRPr="00575584">
        <w:rPr>
          <w:szCs w:val="28"/>
        </w:rPr>
        <w:t>.</w:t>
      </w:r>
    </w:p>
    <w:p w:rsidR="00DF5D5E" w:rsidRPr="00575584" w:rsidRDefault="00AC60AE" w:rsidP="00575584">
      <w:pPr>
        <w:pStyle w:val="ConsPlusNormal"/>
        <w:keepNext/>
        <w:keepLines/>
        <w:widowControl/>
        <w:numPr>
          <w:ilvl w:val="0"/>
          <w:numId w:val="14"/>
        </w:numPr>
        <w:suppressLineNumbers/>
        <w:tabs>
          <w:tab w:val="left" w:pos="1276"/>
        </w:tabs>
        <w:ind w:left="0" w:firstLine="709"/>
        <w:contextualSpacing/>
        <w:jc w:val="both"/>
        <w:rPr>
          <w:szCs w:val="28"/>
        </w:rPr>
      </w:pPr>
      <w:r w:rsidRPr="00575584">
        <w:rPr>
          <w:szCs w:val="28"/>
        </w:rPr>
        <w:t>О</w:t>
      </w:r>
      <w:r w:rsidR="00DF5D5E" w:rsidRPr="00575584">
        <w:rPr>
          <w:szCs w:val="28"/>
        </w:rPr>
        <w:t>беспечение выполнения социальных обязательств, к которым относится осуществление первоочередного финансирования расходов социальной направленности</w:t>
      </w:r>
      <w:r w:rsidR="00A2007D">
        <w:rPr>
          <w:szCs w:val="28"/>
        </w:rPr>
        <w:t>.</w:t>
      </w:r>
    </w:p>
    <w:p w:rsidR="00DF5D5E" w:rsidRPr="00575584" w:rsidRDefault="00AC60AE" w:rsidP="00575584">
      <w:pPr>
        <w:pStyle w:val="ConsPlusNormal"/>
        <w:keepNext/>
        <w:keepLines/>
        <w:widowControl/>
        <w:numPr>
          <w:ilvl w:val="0"/>
          <w:numId w:val="14"/>
        </w:numPr>
        <w:suppressLineNumbers/>
        <w:tabs>
          <w:tab w:val="left" w:pos="1276"/>
        </w:tabs>
        <w:ind w:left="0" w:firstLine="709"/>
        <w:contextualSpacing/>
        <w:jc w:val="both"/>
        <w:rPr>
          <w:szCs w:val="28"/>
        </w:rPr>
      </w:pPr>
      <w:r w:rsidRPr="00575584">
        <w:rPr>
          <w:szCs w:val="28"/>
        </w:rPr>
        <w:t>О</w:t>
      </w:r>
      <w:r w:rsidR="00DF5D5E" w:rsidRPr="00575584">
        <w:rPr>
          <w:szCs w:val="28"/>
        </w:rPr>
        <w:t>беспечение достижения целевых показателей, установленных при предоставлении межбюджетных трансфертов из вышестоящих бюджетов с безусловной реализацией национальных и региональных проектов</w:t>
      </w:r>
      <w:r w:rsidRPr="00575584">
        <w:rPr>
          <w:szCs w:val="28"/>
        </w:rPr>
        <w:t>.</w:t>
      </w:r>
    </w:p>
    <w:p w:rsidR="006B36C2" w:rsidRPr="00575584" w:rsidRDefault="00AC60AE" w:rsidP="00575584">
      <w:pPr>
        <w:pStyle w:val="ConsPlusNormal"/>
        <w:keepNext/>
        <w:keepLines/>
        <w:widowControl/>
        <w:numPr>
          <w:ilvl w:val="0"/>
          <w:numId w:val="14"/>
        </w:numPr>
        <w:suppressLineNumbers/>
        <w:tabs>
          <w:tab w:val="left" w:pos="1276"/>
        </w:tabs>
        <w:ind w:left="0" w:firstLine="709"/>
        <w:contextualSpacing/>
        <w:jc w:val="both"/>
        <w:rPr>
          <w:szCs w:val="28"/>
        </w:rPr>
      </w:pPr>
      <w:r w:rsidRPr="00575584">
        <w:rPr>
          <w:szCs w:val="28"/>
        </w:rPr>
        <w:t>П</w:t>
      </w:r>
      <w:r w:rsidR="004F460C" w:rsidRPr="00575584">
        <w:rPr>
          <w:szCs w:val="28"/>
        </w:rPr>
        <w:t xml:space="preserve">овышение эффективности использования средств </w:t>
      </w:r>
      <w:r w:rsidR="00B26DEF" w:rsidRPr="00575584">
        <w:rPr>
          <w:szCs w:val="28"/>
        </w:rPr>
        <w:t xml:space="preserve">местного бюджета </w:t>
      </w:r>
      <w:r w:rsidR="006B36C2" w:rsidRPr="00575584">
        <w:rPr>
          <w:szCs w:val="28"/>
        </w:rPr>
        <w:t>за счет</w:t>
      </w:r>
      <w:r w:rsidR="004F460C" w:rsidRPr="00575584">
        <w:rPr>
          <w:szCs w:val="28"/>
        </w:rPr>
        <w:t>:</w:t>
      </w:r>
      <w:r w:rsidR="006B36C2" w:rsidRPr="00575584">
        <w:rPr>
          <w:szCs w:val="28"/>
        </w:rPr>
        <w:t xml:space="preserve"> </w:t>
      </w:r>
    </w:p>
    <w:p w:rsidR="006B36C2" w:rsidRDefault="00665430" w:rsidP="00575584">
      <w:pPr>
        <w:pStyle w:val="ConsPlusNormal"/>
        <w:keepNext/>
        <w:keepLines/>
        <w:widowControl/>
        <w:suppressLineNumbers/>
        <w:tabs>
          <w:tab w:val="left" w:pos="1276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</w:r>
      <w:r w:rsidR="006B36C2" w:rsidRPr="00575584">
        <w:rPr>
          <w:szCs w:val="28"/>
        </w:rPr>
        <w:t>расширения практики инициативного бюджетирования;</w:t>
      </w:r>
    </w:p>
    <w:p w:rsidR="004F460C" w:rsidRPr="00575584" w:rsidRDefault="00665430" w:rsidP="00575584">
      <w:pPr>
        <w:pStyle w:val="ConsPlusNormal"/>
        <w:keepNext/>
        <w:keepLines/>
        <w:widowControl/>
        <w:suppressLineNumbers/>
        <w:tabs>
          <w:tab w:val="left" w:pos="1276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lastRenderedPageBreak/>
        <w:t>-</w:t>
      </w:r>
      <w:r>
        <w:rPr>
          <w:szCs w:val="28"/>
        </w:rPr>
        <w:tab/>
      </w:r>
      <w:r w:rsidR="006B36C2" w:rsidRPr="00575584">
        <w:rPr>
          <w:szCs w:val="28"/>
        </w:rPr>
        <w:t xml:space="preserve">распределения средств на осуществление капитальных вложений (бюджетных инвестиций) будет осуществляться исходя из необходимости завершения строительства (реконструкции) ранее начатых объектов муниципальной собственности, а также проектирование объектов, строительство (реконструкция) которых планируется с учетом финансовой поддержки из вышестоящих бюджетов. Одновременно необходимо усилить </w:t>
      </w:r>
      <w:proofErr w:type="gramStart"/>
      <w:r w:rsidR="006B36C2" w:rsidRPr="00575584">
        <w:rPr>
          <w:szCs w:val="28"/>
        </w:rPr>
        <w:t>контроль за</w:t>
      </w:r>
      <w:proofErr w:type="gramEnd"/>
      <w:r w:rsidR="006B36C2" w:rsidRPr="00575584">
        <w:rPr>
          <w:szCs w:val="28"/>
        </w:rPr>
        <w:t xml:space="preserve"> сроками и качеством разрабатываемой проектной документации, сроками выполнения работ по муниципальным контрактам, с безусловным применением законодательно установленных штрафных санкций за неисполнение условий контрактов. Приоритетными направлениями инвестиционной деятельности на ближайшую перспективу являются: строительство и реконструкция объектов транспортной инфраструктуры, общественно значимых объектов в сфере физической культуры и спорта, а также объектов коммунального хозяйства. Реализация инвестиционных проектов также будет осуществляться на условиях муниципального - частного партнерства, что позволит сократить бюджетные расходы на создание или реконструкцию муниципального имущества;</w:t>
      </w:r>
    </w:p>
    <w:p w:rsidR="00AC60AE" w:rsidRPr="00575584" w:rsidRDefault="00665430" w:rsidP="00575584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szCs w:val="28"/>
        </w:rPr>
      </w:pPr>
      <w:proofErr w:type="gramStart"/>
      <w:r>
        <w:rPr>
          <w:szCs w:val="28"/>
        </w:rPr>
        <w:t>-</w:t>
      </w:r>
      <w:r>
        <w:rPr>
          <w:szCs w:val="28"/>
        </w:rPr>
        <w:tab/>
      </w:r>
      <w:r w:rsidR="00AC60AE" w:rsidRPr="00575584">
        <w:rPr>
          <w:szCs w:val="28"/>
        </w:rPr>
        <w:t>поддержания оптимальных объемов и структуры бюджетных расходов на реализацию функций и полномочий органов местного самоуправления муниципального образования г</w:t>
      </w:r>
      <w:r>
        <w:rPr>
          <w:szCs w:val="28"/>
        </w:rPr>
        <w:t xml:space="preserve">ород </w:t>
      </w:r>
      <w:r w:rsidR="00AC60AE" w:rsidRPr="00575584">
        <w:rPr>
          <w:szCs w:val="28"/>
        </w:rPr>
        <w:t xml:space="preserve">Саяногорск, в том числе </w:t>
      </w:r>
      <w:r w:rsidR="00317D9E" w:rsidRPr="00575584">
        <w:rPr>
          <w:szCs w:val="28"/>
        </w:rPr>
        <w:t xml:space="preserve">за счет формирования </w:t>
      </w:r>
      <w:r w:rsidR="00AC60AE" w:rsidRPr="00575584">
        <w:rPr>
          <w:szCs w:val="28"/>
        </w:rPr>
        <w:t>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пределах норматива, установленного постановлением Правительства Республики Хакасия от 27.04.2010 №210</w:t>
      </w:r>
      <w:r w:rsidR="00317D9E" w:rsidRPr="00575584">
        <w:rPr>
          <w:szCs w:val="28"/>
        </w:rPr>
        <w:t>, и посредством нормирования закупаемых товаров, работ</w:t>
      </w:r>
      <w:proofErr w:type="gramEnd"/>
      <w:r w:rsidR="00317D9E" w:rsidRPr="00575584">
        <w:rPr>
          <w:szCs w:val="28"/>
        </w:rPr>
        <w:t>, услуг, необходимых для осуществления их деятельности</w:t>
      </w:r>
      <w:r w:rsidR="00AC60AE" w:rsidRPr="00575584">
        <w:rPr>
          <w:szCs w:val="28"/>
        </w:rPr>
        <w:t>;</w:t>
      </w:r>
    </w:p>
    <w:p w:rsidR="004F460C" w:rsidRPr="00575584" w:rsidRDefault="00665430" w:rsidP="00575584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szCs w:val="28"/>
        </w:rPr>
      </w:pPr>
      <w:proofErr w:type="gramStart"/>
      <w:r>
        <w:rPr>
          <w:szCs w:val="28"/>
        </w:rPr>
        <w:t>-</w:t>
      </w:r>
      <w:r>
        <w:rPr>
          <w:szCs w:val="28"/>
        </w:rPr>
        <w:tab/>
      </w:r>
      <w:r w:rsidR="004F460C" w:rsidRPr="00575584">
        <w:rPr>
          <w:szCs w:val="28"/>
        </w:rPr>
        <w:t>привлечения муниципальными учреждениями внебюджетных ресурсов, средств от предпринимательской и иной приносящей доход деятельности на обеспечение функционирования, в том числе на достижение установленных значений средней заработной платы отдельных категорий работников бюджетной сферы, определенных в Указах Президента Российской Федерации от 7 мая 2012 года</w:t>
      </w:r>
      <w:r w:rsidR="00754BF9" w:rsidRPr="00575584">
        <w:rPr>
          <w:szCs w:val="28"/>
        </w:rPr>
        <w:t xml:space="preserve"> №597 «</w:t>
      </w:r>
      <w:r w:rsidR="004F460C" w:rsidRPr="00575584">
        <w:rPr>
          <w:szCs w:val="28"/>
        </w:rPr>
        <w:t>О мероприятиях по реализации госу</w:t>
      </w:r>
      <w:r w:rsidR="00754BF9" w:rsidRPr="00575584">
        <w:rPr>
          <w:szCs w:val="28"/>
        </w:rPr>
        <w:t>дарственной социальной политики»</w:t>
      </w:r>
      <w:r w:rsidR="004F460C" w:rsidRPr="00575584">
        <w:rPr>
          <w:szCs w:val="28"/>
        </w:rPr>
        <w:t>, от 1 июня 2012 года</w:t>
      </w:r>
      <w:r w:rsidR="00754BF9" w:rsidRPr="00575584">
        <w:rPr>
          <w:szCs w:val="28"/>
        </w:rPr>
        <w:t xml:space="preserve"> №761</w:t>
      </w:r>
      <w:r w:rsidR="004F460C" w:rsidRPr="00575584">
        <w:rPr>
          <w:szCs w:val="28"/>
        </w:rPr>
        <w:t xml:space="preserve"> </w:t>
      </w:r>
      <w:r w:rsidR="00754BF9" w:rsidRPr="00575584">
        <w:rPr>
          <w:szCs w:val="28"/>
        </w:rPr>
        <w:t>«</w:t>
      </w:r>
      <w:r w:rsidR="004F460C" w:rsidRPr="00575584">
        <w:rPr>
          <w:szCs w:val="28"/>
        </w:rPr>
        <w:t>О Национальной стратегии действий</w:t>
      </w:r>
      <w:proofErr w:type="gramEnd"/>
      <w:r w:rsidR="004F460C" w:rsidRPr="00575584">
        <w:rPr>
          <w:szCs w:val="28"/>
        </w:rPr>
        <w:t xml:space="preserve"> в интересах детей на 2012 - 2017 годы</w:t>
      </w:r>
      <w:r w:rsidR="00754BF9" w:rsidRPr="00575584">
        <w:rPr>
          <w:szCs w:val="28"/>
        </w:rPr>
        <w:t>»</w:t>
      </w:r>
      <w:r w:rsidR="004F460C" w:rsidRPr="00575584">
        <w:rPr>
          <w:szCs w:val="28"/>
        </w:rPr>
        <w:t xml:space="preserve"> и улучшение материально-технической базы учреждения;</w:t>
      </w:r>
    </w:p>
    <w:p w:rsidR="004F460C" w:rsidRPr="00575584" w:rsidRDefault="00665430" w:rsidP="00575584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</w:r>
      <w:r w:rsidR="004F460C" w:rsidRPr="00575584">
        <w:rPr>
          <w:szCs w:val="28"/>
        </w:rPr>
        <w:t xml:space="preserve">применения предусмотренных федеральным законодательством конкурентных способов осуществления закупок товаров, работ и услуг для обеспечения муниципальных нужд и нужд </w:t>
      </w:r>
      <w:r w:rsidR="00754BF9" w:rsidRPr="00575584">
        <w:rPr>
          <w:szCs w:val="28"/>
        </w:rPr>
        <w:t xml:space="preserve">муниципальных </w:t>
      </w:r>
      <w:r w:rsidR="004F460C" w:rsidRPr="00575584">
        <w:rPr>
          <w:szCs w:val="28"/>
        </w:rPr>
        <w:t>бюджетных учреждений, образующих экономию бюджетных сре</w:t>
      </w:r>
      <w:proofErr w:type="gramStart"/>
      <w:r w:rsidR="004F460C" w:rsidRPr="00575584">
        <w:rPr>
          <w:szCs w:val="28"/>
        </w:rPr>
        <w:t>дств пр</w:t>
      </w:r>
      <w:proofErr w:type="gramEnd"/>
      <w:r w:rsidR="004F460C" w:rsidRPr="00575584">
        <w:rPr>
          <w:szCs w:val="28"/>
        </w:rPr>
        <w:t>и сохранении качественных характеристик приобретаемых товаров, работ и услуг</w:t>
      </w:r>
      <w:r w:rsidR="006B36C2" w:rsidRPr="00575584">
        <w:rPr>
          <w:szCs w:val="28"/>
        </w:rPr>
        <w:t>.</w:t>
      </w:r>
    </w:p>
    <w:p w:rsidR="004F460C" w:rsidRPr="00575584" w:rsidRDefault="006B36C2" w:rsidP="00575584">
      <w:pPr>
        <w:pStyle w:val="ConsPlusNormal"/>
        <w:keepNext/>
        <w:keepLines/>
        <w:widowControl/>
        <w:numPr>
          <w:ilvl w:val="0"/>
          <w:numId w:val="14"/>
        </w:numPr>
        <w:suppressLineNumbers/>
        <w:tabs>
          <w:tab w:val="left" w:pos="1276"/>
        </w:tabs>
        <w:ind w:left="0" w:firstLine="709"/>
        <w:contextualSpacing/>
        <w:jc w:val="both"/>
        <w:rPr>
          <w:szCs w:val="28"/>
        </w:rPr>
      </w:pPr>
      <w:r w:rsidRPr="00575584">
        <w:rPr>
          <w:szCs w:val="28"/>
        </w:rPr>
        <w:t>П</w:t>
      </w:r>
      <w:r w:rsidR="004F460C" w:rsidRPr="00575584">
        <w:rPr>
          <w:szCs w:val="28"/>
        </w:rPr>
        <w:t xml:space="preserve">овышение </w:t>
      </w:r>
      <w:r w:rsidR="00E4751C" w:rsidRPr="00575584">
        <w:rPr>
          <w:szCs w:val="28"/>
        </w:rPr>
        <w:t>доступности</w:t>
      </w:r>
      <w:r w:rsidR="004F460C" w:rsidRPr="00575584">
        <w:rPr>
          <w:szCs w:val="28"/>
        </w:rPr>
        <w:t xml:space="preserve"> и качества оказания муниципальных услуг </w:t>
      </w:r>
      <w:r w:rsidR="00E4751C" w:rsidRPr="00575584">
        <w:rPr>
          <w:szCs w:val="28"/>
        </w:rPr>
        <w:t xml:space="preserve">планируется осуществлять </w:t>
      </w:r>
      <w:r w:rsidRPr="00575584">
        <w:rPr>
          <w:szCs w:val="28"/>
        </w:rPr>
        <w:t>путем</w:t>
      </w:r>
      <w:r w:rsidR="004F460C" w:rsidRPr="00575584">
        <w:rPr>
          <w:szCs w:val="28"/>
        </w:rPr>
        <w:t>:</w:t>
      </w:r>
    </w:p>
    <w:p w:rsidR="00E4751C" w:rsidRPr="00575584" w:rsidRDefault="00665430" w:rsidP="00575584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</w:r>
      <w:r w:rsidR="00E4751C" w:rsidRPr="00575584">
        <w:rPr>
          <w:szCs w:val="28"/>
        </w:rPr>
        <w:t>предоставления муниципальных услуг в соответствии с административными регламентами;</w:t>
      </w:r>
    </w:p>
    <w:p w:rsidR="00E4751C" w:rsidRPr="00575584" w:rsidRDefault="00665430" w:rsidP="00575584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lastRenderedPageBreak/>
        <w:t>-</w:t>
      </w:r>
      <w:r>
        <w:rPr>
          <w:szCs w:val="28"/>
        </w:rPr>
        <w:tab/>
      </w:r>
      <w:r w:rsidR="00E4751C" w:rsidRPr="00575584">
        <w:rPr>
          <w:szCs w:val="28"/>
        </w:rPr>
        <w:t>оптимизаци</w:t>
      </w:r>
      <w:r w:rsidR="006B36C2" w:rsidRPr="00575584">
        <w:rPr>
          <w:szCs w:val="28"/>
        </w:rPr>
        <w:t>и</w:t>
      </w:r>
      <w:r w:rsidR="00E4751C" w:rsidRPr="00575584">
        <w:rPr>
          <w:szCs w:val="28"/>
        </w:rPr>
        <w:t xml:space="preserve"> порядка предоставления муниципальных услуг на основе результатов оценки получателями услуг их качества и доступности в ходе мониторинга качества и доступности муниципальных услуг;</w:t>
      </w:r>
    </w:p>
    <w:p w:rsidR="00AC60AE" w:rsidRPr="00575584" w:rsidRDefault="007029A0" w:rsidP="00575584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</w:r>
      <w:r w:rsidR="00E4751C" w:rsidRPr="00575584">
        <w:rPr>
          <w:szCs w:val="28"/>
        </w:rPr>
        <w:t>расширени</w:t>
      </w:r>
      <w:r w:rsidR="006B36C2" w:rsidRPr="00575584">
        <w:rPr>
          <w:szCs w:val="28"/>
        </w:rPr>
        <w:t>я</w:t>
      </w:r>
      <w:r w:rsidR="00E4751C" w:rsidRPr="00575584">
        <w:rPr>
          <w:szCs w:val="28"/>
        </w:rPr>
        <w:t xml:space="preserve"> практики цифровой тр</w:t>
      </w:r>
      <w:r w:rsidR="006B36C2" w:rsidRPr="00575584">
        <w:rPr>
          <w:szCs w:val="28"/>
        </w:rPr>
        <w:t>ансформации муниципальных услуг;</w:t>
      </w:r>
    </w:p>
    <w:p w:rsidR="004F460C" w:rsidRPr="00575584" w:rsidRDefault="007029A0" w:rsidP="00575584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</w:r>
      <w:r w:rsidR="004F460C" w:rsidRPr="00575584">
        <w:rPr>
          <w:szCs w:val="28"/>
        </w:rPr>
        <w:t xml:space="preserve">повышения ответственности муниципальных учреждений за невыполнение муниципального задания, в том числе за счет реализации требований об обязательном возврате средств субсидии в </w:t>
      </w:r>
      <w:r w:rsidR="00754BF9" w:rsidRPr="00575584">
        <w:rPr>
          <w:szCs w:val="28"/>
        </w:rPr>
        <w:t xml:space="preserve">местный </w:t>
      </w:r>
      <w:r w:rsidR="004F460C" w:rsidRPr="00575584">
        <w:rPr>
          <w:szCs w:val="28"/>
        </w:rPr>
        <w:t xml:space="preserve">бюджет в случае </w:t>
      </w:r>
      <w:proofErr w:type="spellStart"/>
      <w:r w:rsidR="004F460C" w:rsidRPr="00575584">
        <w:rPr>
          <w:szCs w:val="28"/>
        </w:rPr>
        <w:t>недостижения</w:t>
      </w:r>
      <w:proofErr w:type="spellEnd"/>
      <w:r w:rsidR="004F460C" w:rsidRPr="00575584">
        <w:rPr>
          <w:szCs w:val="28"/>
        </w:rPr>
        <w:t xml:space="preserve"> показателей, устано</w:t>
      </w:r>
      <w:r w:rsidR="006B36C2" w:rsidRPr="00575584">
        <w:rPr>
          <w:szCs w:val="28"/>
        </w:rPr>
        <w:t>вленных в муниципальном задании;</w:t>
      </w:r>
    </w:p>
    <w:p w:rsidR="006B36C2" w:rsidRPr="00575584" w:rsidRDefault="007029A0" w:rsidP="00575584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</w:r>
      <w:r w:rsidR="00303A27" w:rsidRPr="00575584">
        <w:rPr>
          <w:szCs w:val="28"/>
        </w:rPr>
        <w:t xml:space="preserve">оказания </w:t>
      </w:r>
      <w:r w:rsidR="006B36C2" w:rsidRPr="00575584">
        <w:rPr>
          <w:szCs w:val="28"/>
        </w:rPr>
        <w:t>муниципальных услуг в социальной сфере</w:t>
      </w:r>
      <w:r w:rsidR="00303A27" w:rsidRPr="00575584">
        <w:rPr>
          <w:szCs w:val="28"/>
        </w:rPr>
        <w:t xml:space="preserve"> </w:t>
      </w:r>
      <w:r w:rsidR="006B36C2" w:rsidRPr="00575584">
        <w:rPr>
          <w:szCs w:val="28"/>
        </w:rPr>
        <w:t>в соответствии с</w:t>
      </w:r>
      <w:r w:rsidR="00303A27" w:rsidRPr="00575584">
        <w:rPr>
          <w:szCs w:val="28"/>
        </w:rPr>
        <w:t xml:space="preserve"> </w:t>
      </w:r>
      <w:r w:rsidR="006B36C2" w:rsidRPr="00575584">
        <w:rPr>
          <w:szCs w:val="28"/>
        </w:rPr>
        <w:t xml:space="preserve">положениями </w:t>
      </w:r>
      <w:r w:rsidR="00303A27" w:rsidRPr="00575584">
        <w:rPr>
          <w:szCs w:val="28"/>
        </w:rPr>
        <w:t xml:space="preserve">Федерального закона от 13 июля 2020 года №189-ФЗ «О государственном (муниципальном) социальном заказе на оказание государственных (муниципальных) услуг в социальной сфере» </w:t>
      </w:r>
      <w:r w:rsidR="006B36C2" w:rsidRPr="00575584">
        <w:rPr>
          <w:szCs w:val="28"/>
        </w:rPr>
        <w:t>по направлению деятельности</w:t>
      </w:r>
      <w:r w:rsidR="00303A27" w:rsidRPr="00575584">
        <w:rPr>
          <w:szCs w:val="28"/>
        </w:rPr>
        <w:t xml:space="preserve"> </w:t>
      </w:r>
      <w:r w:rsidR="006B36C2" w:rsidRPr="00575584">
        <w:rPr>
          <w:szCs w:val="28"/>
        </w:rPr>
        <w:t>«</w:t>
      </w:r>
      <w:r w:rsidR="00303A27" w:rsidRPr="00575584">
        <w:rPr>
          <w:szCs w:val="28"/>
        </w:rPr>
        <w:t>Р</w:t>
      </w:r>
      <w:r w:rsidR="006B36C2" w:rsidRPr="00575584">
        <w:rPr>
          <w:szCs w:val="28"/>
        </w:rPr>
        <w:t>еализация дополнительных образовательных программ (за исключением</w:t>
      </w:r>
      <w:r w:rsidR="00303A27" w:rsidRPr="00575584">
        <w:rPr>
          <w:szCs w:val="28"/>
        </w:rPr>
        <w:t xml:space="preserve"> </w:t>
      </w:r>
      <w:r w:rsidR="006B36C2" w:rsidRPr="00575584">
        <w:rPr>
          <w:szCs w:val="28"/>
        </w:rPr>
        <w:t>дополнительных предпрофессиональных программ в области искусств)».</w:t>
      </w:r>
    </w:p>
    <w:p w:rsidR="00303A27" w:rsidRPr="00575584" w:rsidRDefault="00D020D1" w:rsidP="00575584">
      <w:pPr>
        <w:pStyle w:val="ConsPlusNormal"/>
        <w:keepNext/>
        <w:keepLines/>
        <w:widowControl/>
        <w:numPr>
          <w:ilvl w:val="0"/>
          <w:numId w:val="14"/>
        </w:numPr>
        <w:suppressLineNumbers/>
        <w:tabs>
          <w:tab w:val="left" w:pos="1276"/>
        </w:tabs>
        <w:ind w:left="0" w:firstLine="709"/>
        <w:contextualSpacing/>
        <w:jc w:val="both"/>
        <w:rPr>
          <w:spacing w:val="-2"/>
          <w:szCs w:val="28"/>
        </w:rPr>
      </w:pPr>
      <w:r w:rsidRPr="00575584">
        <w:rPr>
          <w:spacing w:val="-2"/>
          <w:szCs w:val="28"/>
        </w:rPr>
        <w:t>Совершенствование системы оплаты труда работников, оптимизация структуры сети и штатной численности муниципальных организаций будет производиться посредством:</w:t>
      </w:r>
    </w:p>
    <w:p w:rsidR="004F460C" w:rsidRPr="00575584" w:rsidRDefault="007029A0" w:rsidP="00575584">
      <w:pPr>
        <w:pStyle w:val="ConsPlusNormal"/>
        <w:keepNext/>
        <w:keepLines/>
        <w:widowControl/>
        <w:suppressLineNumbers/>
        <w:tabs>
          <w:tab w:val="left" w:pos="1276"/>
        </w:tabs>
        <w:ind w:firstLine="709"/>
        <w:contextualSpacing/>
        <w:jc w:val="both"/>
        <w:rPr>
          <w:szCs w:val="28"/>
        </w:rPr>
      </w:pPr>
      <w:proofErr w:type="gramStart"/>
      <w:r>
        <w:rPr>
          <w:szCs w:val="28"/>
        </w:rPr>
        <w:t>-</w:t>
      </w:r>
      <w:r>
        <w:rPr>
          <w:szCs w:val="28"/>
        </w:rPr>
        <w:tab/>
      </w:r>
      <w:r w:rsidR="004F460C" w:rsidRPr="00575584">
        <w:rPr>
          <w:szCs w:val="28"/>
        </w:rPr>
        <w:t>сохранени</w:t>
      </w:r>
      <w:r w:rsidR="00575584">
        <w:rPr>
          <w:szCs w:val="28"/>
        </w:rPr>
        <w:t>я</w:t>
      </w:r>
      <w:r w:rsidR="004F460C" w:rsidRPr="00575584">
        <w:rPr>
          <w:szCs w:val="28"/>
        </w:rPr>
        <w:t xml:space="preserve"> достигнутого уровня соотношения между уровнем оплаты труда отдельных категорий работников бюджетной сферы, определенных Указами Президента Российской Федерации от 7 мая 2012 года</w:t>
      </w:r>
      <w:r w:rsidR="003526EF" w:rsidRPr="00575584">
        <w:rPr>
          <w:szCs w:val="28"/>
        </w:rPr>
        <w:t xml:space="preserve"> №597</w:t>
      </w:r>
      <w:r w:rsidR="004F460C" w:rsidRPr="00575584">
        <w:rPr>
          <w:szCs w:val="28"/>
        </w:rPr>
        <w:t xml:space="preserve"> </w:t>
      </w:r>
      <w:r w:rsidR="003526EF" w:rsidRPr="00575584">
        <w:rPr>
          <w:szCs w:val="28"/>
        </w:rPr>
        <w:t>«</w:t>
      </w:r>
      <w:r w:rsidR="004F460C" w:rsidRPr="00575584">
        <w:rPr>
          <w:szCs w:val="28"/>
        </w:rPr>
        <w:t>О мероприятиях по реализации государственной социальной политики</w:t>
      </w:r>
      <w:r w:rsidR="003526EF" w:rsidRPr="00575584">
        <w:rPr>
          <w:szCs w:val="28"/>
        </w:rPr>
        <w:t>»,</w:t>
      </w:r>
      <w:r w:rsidR="004F460C" w:rsidRPr="00575584">
        <w:rPr>
          <w:szCs w:val="28"/>
        </w:rPr>
        <w:t xml:space="preserve"> от 1 июня 2012 года</w:t>
      </w:r>
      <w:r w:rsidR="003526EF" w:rsidRPr="00575584">
        <w:rPr>
          <w:szCs w:val="28"/>
        </w:rPr>
        <w:t xml:space="preserve"> №761 «</w:t>
      </w:r>
      <w:r w:rsidR="004F460C" w:rsidRPr="00575584">
        <w:rPr>
          <w:szCs w:val="28"/>
        </w:rPr>
        <w:t>О Национальной стратегии действий в интересах детей на 2012 - 2017 годы</w:t>
      </w:r>
      <w:r w:rsidR="003526EF" w:rsidRPr="00575584">
        <w:rPr>
          <w:szCs w:val="28"/>
        </w:rPr>
        <w:t>»</w:t>
      </w:r>
      <w:r w:rsidR="004F460C" w:rsidRPr="00575584">
        <w:rPr>
          <w:szCs w:val="28"/>
        </w:rPr>
        <w:t xml:space="preserve">, и уровнем среднемесячного дохода от трудовой деятельности в </w:t>
      </w:r>
      <w:r w:rsidR="003526EF" w:rsidRPr="00575584">
        <w:rPr>
          <w:szCs w:val="28"/>
        </w:rPr>
        <w:t>Республике Хакасия</w:t>
      </w:r>
      <w:r w:rsidR="004F460C" w:rsidRPr="00575584">
        <w:rPr>
          <w:szCs w:val="28"/>
        </w:rPr>
        <w:t>;</w:t>
      </w:r>
      <w:proofErr w:type="gramEnd"/>
    </w:p>
    <w:p w:rsidR="004F460C" w:rsidRPr="00575584" w:rsidRDefault="007029A0" w:rsidP="00575584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</w:r>
      <w:r w:rsidR="004F460C" w:rsidRPr="00575584">
        <w:rPr>
          <w:szCs w:val="28"/>
        </w:rPr>
        <w:t>обеспечени</w:t>
      </w:r>
      <w:r w:rsidR="00575584">
        <w:rPr>
          <w:szCs w:val="28"/>
        </w:rPr>
        <w:t>я</w:t>
      </w:r>
      <w:r w:rsidR="004F460C" w:rsidRPr="00575584">
        <w:rPr>
          <w:szCs w:val="28"/>
        </w:rPr>
        <w:t xml:space="preserve"> установленного федеральным законодательством минимального </w:t>
      </w:r>
      <w:proofErr w:type="gramStart"/>
      <w:r w:rsidR="004F460C" w:rsidRPr="00575584">
        <w:rPr>
          <w:szCs w:val="28"/>
        </w:rPr>
        <w:t>размера оплаты труда</w:t>
      </w:r>
      <w:proofErr w:type="gramEnd"/>
      <w:r w:rsidR="004F460C" w:rsidRPr="00575584">
        <w:rPr>
          <w:szCs w:val="28"/>
        </w:rPr>
        <w:t>;</w:t>
      </w:r>
    </w:p>
    <w:p w:rsidR="00F60BE8" w:rsidRPr="00575584" w:rsidRDefault="007029A0" w:rsidP="00575584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</w:r>
      <w:r w:rsidR="00F60BE8" w:rsidRPr="00575584">
        <w:rPr>
          <w:szCs w:val="28"/>
        </w:rPr>
        <w:t xml:space="preserve">установления запрета на увеличение работников органов местного самоуправления муниципального образования город Саяногорск, за исключением </w:t>
      </w:r>
      <w:proofErr w:type="gramStart"/>
      <w:r w:rsidR="00F60BE8" w:rsidRPr="00575584">
        <w:rPr>
          <w:szCs w:val="28"/>
        </w:rPr>
        <w:t>случаев увеличения численности работников органов местного самоуправления муниципального образования</w:t>
      </w:r>
      <w:proofErr w:type="gramEnd"/>
      <w:r w:rsidR="00F60BE8" w:rsidRPr="00575584">
        <w:rPr>
          <w:szCs w:val="28"/>
        </w:rPr>
        <w:t xml:space="preserve"> город Саяногорск, осуществляющих переданные государственные полномочия и новые полномочия городского округа, возникшие в результате разграничения полномочий между органами государственной власти Республики Хакасия и муниципальным</w:t>
      </w:r>
      <w:r w:rsidR="00575584" w:rsidRPr="00575584">
        <w:rPr>
          <w:szCs w:val="28"/>
        </w:rPr>
        <w:t xml:space="preserve"> образованием город Саяногорск;</w:t>
      </w:r>
    </w:p>
    <w:p w:rsidR="00F60BE8" w:rsidRPr="00575584" w:rsidRDefault="007029A0" w:rsidP="00575584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Cs w:val="28"/>
          <w:lang w:eastAsia="ru-RU"/>
        </w:rPr>
        <w:tab/>
      </w:r>
      <w:r w:rsidR="00575584" w:rsidRPr="00575584">
        <w:rPr>
          <w:rFonts w:ascii="Times New Roman" w:eastAsia="Times New Roman" w:hAnsi="Times New Roman" w:cs="Times New Roman"/>
          <w:szCs w:val="28"/>
          <w:lang w:eastAsia="ru-RU"/>
        </w:rPr>
        <w:t>согласования</w:t>
      </w:r>
      <w:r w:rsidR="00F60BE8" w:rsidRPr="00575584">
        <w:rPr>
          <w:rFonts w:ascii="Times New Roman" w:eastAsia="Times New Roman" w:hAnsi="Times New Roman" w:cs="Times New Roman"/>
          <w:szCs w:val="28"/>
          <w:lang w:eastAsia="ru-RU"/>
        </w:rPr>
        <w:t xml:space="preserve"> увеличения численности работников </w:t>
      </w:r>
      <w:r w:rsidR="00575584" w:rsidRPr="00575584">
        <w:rPr>
          <w:rFonts w:ascii="Times New Roman" w:eastAsia="Times New Roman" w:hAnsi="Times New Roman" w:cs="Times New Roman"/>
          <w:szCs w:val="28"/>
          <w:lang w:eastAsia="ru-RU"/>
        </w:rPr>
        <w:t xml:space="preserve">муниципальных </w:t>
      </w:r>
      <w:r w:rsidR="00F60BE8" w:rsidRPr="00575584">
        <w:rPr>
          <w:rFonts w:ascii="Times New Roman" w:eastAsia="Times New Roman" w:hAnsi="Times New Roman" w:cs="Times New Roman"/>
          <w:szCs w:val="28"/>
          <w:lang w:eastAsia="ru-RU"/>
        </w:rPr>
        <w:t>учреждени</w:t>
      </w:r>
      <w:r w:rsidR="00575584" w:rsidRPr="00575584">
        <w:rPr>
          <w:rFonts w:ascii="Times New Roman" w:eastAsia="Times New Roman" w:hAnsi="Times New Roman" w:cs="Times New Roman"/>
          <w:szCs w:val="28"/>
          <w:lang w:eastAsia="ru-RU"/>
        </w:rPr>
        <w:t>й</w:t>
      </w:r>
      <w:r w:rsidR="00F60BE8" w:rsidRPr="00575584">
        <w:rPr>
          <w:rFonts w:ascii="Times New Roman" w:eastAsia="Times New Roman" w:hAnsi="Times New Roman" w:cs="Times New Roman"/>
          <w:szCs w:val="28"/>
          <w:lang w:eastAsia="ru-RU"/>
        </w:rPr>
        <w:t xml:space="preserve"> в результате разграничения полномочий между органами государственной власти Республики Хакасия, органами местного самоуправления, а также в результате ввода в эксплуатацию объектов, находящихся в собственности муниципального образования город Саяногорск, либо в результате передачи указанных объектов из федеральной или республиканской собственности в собственность муниципального образования город Саяногорск </w:t>
      </w:r>
      <w:r w:rsidR="00575584" w:rsidRPr="00575584">
        <w:rPr>
          <w:rFonts w:ascii="Times New Roman" w:eastAsia="Times New Roman" w:hAnsi="Times New Roman" w:cs="Times New Roman"/>
          <w:szCs w:val="28"/>
          <w:lang w:eastAsia="ru-RU"/>
        </w:rPr>
        <w:t>с</w:t>
      </w:r>
      <w:r w:rsidR="00F60BE8" w:rsidRPr="00575584">
        <w:rPr>
          <w:rFonts w:ascii="Times New Roman" w:eastAsia="Times New Roman" w:hAnsi="Times New Roman" w:cs="Times New Roman"/>
          <w:szCs w:val="28"/>
          <w:lang w:eastAsia="ru-RU"/>
        </w:rPr>
        <w:t xml:space="preserve"> Министерство</w:t>
      </w:r>
      <w:r w:rsidR="00575584" w:rsidRPr="00575584">
        <w:rPr>
          <w:rFonts w:ascii="Times New Roman" w:eastAsia="Times New Roman" w:hAnsi="Times New Roman" w:cs="Times New Roman"/>
          <w:szCs w:val="28"/>
          <w:lang w:eastAsia="ru-RU"/>
        </w:rPr>
        <w:t>м</w:t>
      </w:r>
      <w:r w:rsidR="00F60BE8" w:rsidRPr="00575584">
        <w:rPr>
          <w:rFonts w:ascii="Times New Roman" w:eastAsia="Times New Roman" w:hAnsi="Times New Roman" w:cs="Times New Roman"/>
          <w:szCs w:val="28"/>
          <w:lang w:eastAsia="ru-RU"/>
        </w:rPr>
        <w:t xml:space="preserve"> финансов Республики Хакасия</w:t>
      </w:r>
      <w:r w:rsidR="00575584" w:rsidRPr="00575584">
        <w:rPr>
          <w:rFonts w:ascii="Times New Roman" w:eastAsia="Times New Roman" w:hAnsi="Times New Roman" w:cs="Times New Roman"/>
          <w:szCs w:val="28"/>
          <w:lang w:eastAsia="ru-RU"/>
        </w:rPr>
        <w:t>;</w:t>
      </w:r>
      <w:proofErr w:type="gramEnd"/>
    </w:p>
    <w:p w:rsidR="00575584" w:rsidRPr="00575584" w:rsidRDefault="00575584" w:rsidP="00575584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575584" w:rsidRPr="00575584" w:rsidRDefault="007029A0" w:rsidP="00575584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lastRenderedPageBreak/>
        <w:t>-</w:t>
      </w:r>
      <w:r>
        <w:rPr>
          <w:szCs w:val="28"/>
        </w:rPr>
        <w:tab/>
      </w:r>
      <w:r w:rsidR="00575584" w:rsidRPr="00575584">
        <w:rPr>
          <w:szCs w:val="28"/>
        </w:rPr>
        <w:t>определения штатной численности работников по приготовлению питания в муниципальных дошкольных образовательных организациях и в муниципальных общеобразовательных организациях, реализующих программы начального общего, основного общего и среднего образования муниципального образования город Саяногорск на основании утвержденных нормативов.</w:t>
      </w:r>
    </w:p>
    <w:p w:rsidR="004F460C" w:rsidRDefault="00575584" w:rsidP="00575584">
      <w:pPr>
        <w:pStyle w:val="ConsPlusNormal"/>
        <w:keepNext/>
        <w:keepLines/>
        <w:widowControl/>
        <w:numPr>
          <w:ilvl w:val="0"/>
          <w:numId w:val="14"/>
        </w:numPr>
        <w:suppressLineNumbers/>
        <w:tabs>
          <w:tab w:val="left" w:pos="1276"/>
        </w:tabs>
        <w:ind w:left="0" w:firstLine="709"/>
        <w:contextualSpacing/>
        <w:jc w:val="both"/>
      </w:pPr>
      <w:r>
        <w:t>С</w:t>
      </w:r>
      <w:r w:rsidR="004F460C" w:rsidRPr="0087748C">
        <w:t xml:space="preserve">охранение высокого уровня открытости бюджетных данных, характеризующих прозрачность бюджетного процесса </w:t>
      </w:r>
      <w:r w:rsidR="003526EF" w:rsidRPr="0087748C">
        <w:t>муниципального образования город Саяногорск</w:t>
      </w:r>
      <w:r>
        <w:t>, путем реализации следующих мероприятий:</w:t>
      </w:r>
    </w:p>
    <w:p w:rsidR="00575584" w:rsidRDefault="007029A0" w:rsidP="00575584">
      <w:pPr>
        <w:pStyle w:val="ConsPlusNormal"/>
        <w:keepNext/>
        <w:keepLines/>
        <w:widowControl/>
        <w:suppressLineNumbers/>
        <w:tabs>
          <w:tab w:val="left" w:pos="1276"/>
        </w:tabs>
        <w:ind w:firstLine="709"/>
        <w:contextualSpacing/>
        <w:jc w:val="both"/>
      </w:pPr>
      <w:r>
        <w:t>-</w:t>
      </w:r>
      <w:r>
        <w:tab/>
      </w:r>
      <w:r w:rsidR="00575584">
        <w:t>размещения в информационно</w:t>
      </w:r>
      <w:r>
        <w:t>-</w:t>
      </w:r>
      <w:r w:rsidR="00575584">
        <w:t>телекоммуникационной сети «Интернет» на официальном сайте муниципального образования город Саяногорск данных о бюджете и бюджетном процессе, о формировании и исполнении местного бюджета, в том числе в доступном для граждан формате «Бюджет для граждан»;</w:t>
      </w:r>
    </w:p>
    <w:p w:rsidR="00575584" w:rsidRDefault="007029A0" w:rsidP="00575584">
      <w:pPr>
        <w:pStyle w:val="ConsPlusNormal"/>
        <w:keepNext/>
        <w:keepLines/>
        <w:widowControl/>
        <w:suppressLineNumbers/>
        <w:tabs>
          <w:tab w:val="left" w:pos="1276"/>
        </w:tabs>
        <w:ind w:firstLine="709"/>
        <w:contextualSpacing/>
        <w:jc w:val="both"/>
      </w:pPr>
      <w:r>
        <w:t>-</w:t>
      </w:r>
      <w:r>
        <w:tab/>
      </w:r>
      <w:r w:rsidR="00575584">
        <w:t>проведени</w:t>
      </w:r>
      <w:r>
        <w:t>я</w:t>
      </w:r>
      <w:r w:rsidR="00575584">
        <w:t xml:space="preserve"> публичных слушаний по проекту местного бюджета на очередной финансовый год и плановый период, об утверждении отчета об исполнении бюджета за отчетный финансовый год;</w:t>
      </w:r>
    </w:p>
    <w:p w:rsidR="00575584" w:rsidRDefault="007029A0" w:rsidP="00575584">
      <w:pPr>
        <w:pStyle w:val="ConsPlusNormal"/>
        <w:keepNext/>
        <w:keepLines/>
        <w:widowControl/>
        <w:suppressLineNumbers/>
        <w:tabs>
          <w:tab w:val="left" w:pos="1276"/>
        </w:tabs>
        <w:ind w:firstLine="709"/>
        <w:contextualSpacing/>
        <w:jc w:val="both"/>
      </w:pPr>
      <w:r>
        <w:t>-</w:t>
      </w:r>
      <w:r>
        <w:tab/>
      </w:r>
      <w:r w:rsidR="00575584">
        <w:t>проведения общественных обсуждений и публичных слушаний в соответствии с законодательством о градостроительной деятельности, затрагивающих права и интересы жителей города;</w:t>
      </w:r>
    </w:p>
    <w:p w:rsidR="00575584" w:rsidRPr="0087748C" w:rsidRDefault="007029A0" w:rsidP="00575584">
      <w:pPr>
        <w:pStyle w:val="ConsPlusNormal"/>
        <w:keepNext/>
        <w:keepLines/>
        <w:widowControl/>
        <w:suppressLineNumbers/>
        <w:tabs>
          <w:tab w:val="left" w:pos="1276"/>
        </w:tabs>
        <w:ind w:firstLine="709"/>
        <w:contextualSpacing/>
        <w:jc w:val="both"/>
      </w:pPr>
      <w:r>
        <w:t>-</w:t>
      </w:r>
      <w:r>
        <w:tab/>
      </w:r>
      <w:r w:rsidR="00575584">
        <w:t>размещени</w:t>
      </w:r>
      <w:r>
        <w:t>я</w:t>
      </w:r>
      <w:r w:rsidR="00575584">
        <w:t xml:space="preserve"> и поддержани</w:t>
      </w:r>
      <w:r>
        <w:t>я</w:t>
      </w:r>
      <w:r w:rsidR="00575584">
        <w:t xml:space="preserve"> в актуальном состоянии бюджетных данных муниципального уровня на Едином портале бюджетной системы </w:t>
      </w:r>
      <w:r w:rsidR="005E321D">
        <w:t>Российской Федерации.</w:t>
      </w:r>
    </w:p>
    <w:p w:rsidR="00485E3F" w:rsidRDefault="005E7012" w:rsidP="005E7012">
      <w:pPr>
        <w:pStyle w:val="ConsPlusNormal"/>
        <w:keepNext/>
        <w:keepLines/>
        <w:widowControl/>
        <w:numPr>
          <w:ilvl w:val="0"/>
          <w:numId w:val="14"/>
        </w:numPr>
        <w:suppressLineNumbers/>
        <w:tabs>
          <w:tab w:val="left" w:pos="1276"/>
        </w:tabs>
        <w:ind w:left="0" w:firstLine="709"/>
        <w:contextualSpacing/>
        <w:jc w:val="both"/>
      </w:pPr>
      <w:r>
        <w:t>Совершенствование системы внутреннего муниципального финансового контроля и контроля финансового органа в сфере закупок продолжится с применением следующих основных подходов:</w:t>
      </w:r>
    </w:p>
    <w:p w:rsidR="005E7012" w:rsidRDefault="007029A0" w:rsidP="005E7012">
      <w:pPr>
        <w:pStyle w:val="ConsPlusNormal"/>
        <w:keepNext/>
        <w:keepLines/>
        <w:widowControl/>
        <w:suppressLineNumbers/>
        <w:tabs>
          <w:tab w:val="left" w:pos="1276"/>
        </w:tabs>
        <w:ind w:firstLine="709"/>
        <w:contextualSpacing/>
        <w:jc w:val="both"/>
      </w:pPr>
      <w:r>
        <w:t>-</w:t>
      </w:r>
      <w:r>
        <w:tab/>
      </w:r>
      <w:r w:rsidR="0059602B">
        <w:t>использование единых федеральных стандартов внутреннего муниципального финансового контроля и единых форм документов, оформляемых органами внутреннего муниципального контроля;</w:t>
      </w:r>
    </w:p>
    <w:p w:rsidR="0059602B" w:rsidRDefault="007029A0" w:rsidP="005E7012">
      <w:pPr>
        <w:pStyle w:val="ConsPlusNormal"/>
        <w:keepNext/>
        <w:keepLines/>
        <w:widowControl/>
        <w:suppressLineNumbers/>
        <w:tabs>
          <w:tab w:val="left" w:pos="1276"/>
        </w:tabs>
        <w:ind w:firstLine="709"/>
        <w:contextualSpacing/>
        <w:jc w:val="both"/>
      </w:pPr>
      <w:r>
        <w:t>-</w:t>
      </w:r>
      <w:r>
        <w:tab/>
      </w:r>
      <w:r w:rsidR="0059602B">
        <w:t xml:space="preserve">применение </w:t>
      </w:r>
      <w:proofErr w:type="gramStart"/>
      <w:r w:rsidR="0059602B">
        <w:t>риск-ориентированного</w:t>
      </w:r>
      <w:proofErr w:type="gramEnd"/>
      <w:r w:rsidR="0059602B">
        <w:t xml:space="preserve"> подхода к планированию и осуществлению контрольной деятельности;</w:t>
      </w:r>
    </w:p>
    <w:p w:rsidR="0059602B" w:rsidRDefault="007029A0" w:rsidP="005E7012">
      <w:pPr>
        <w:pStyle w:val="ConsPlusNormal"/>
        <w:keepNext/>
        <w:keepLines/>
        <w:widowControl/>
        <w:suppressLineNumbers/>
        <w:tabs>
          <w:tab w:val="left" w:pos="1276"/>
        </w:tabs>
        <w:ind w:firstLine="709"/>
        <w:contextualSpacing/>
        <w:jc w:val="both"/>
      </w:pPr>
      <w:r>
        <w:t>-</w:t>
      </w:r>
      <w:r>
        <w:tab/>
      </w:r>
      <w:r w:rsidR="0059602B">
        <w:t>обеспечение непрерывного процесса систематизации, анализа, обработки и мониторинга своевременного устранения нарушений, выявленных в ходе проведения контрольных мероприятий, и принятия объектами контроля мер, направленных на их недопущение;</w:t>
      </w:r>
    </w:p>
    <w:p w:rsidR="0059602B" w:rsidRDefault="007029A0" w:rsidP="005E7012">
      <w:pPr>
        <w:pStyle w:val="ConsPlusNormal"/>
        <w:keepNext/>
        <w:keepLines/>
        <w:widowControl/>
        <w:suppressLineNumbers/>
        <w:tabs>
          <w:tab w:val="left" w:pos="1276"/>
        </w:tabs>
        <w:ind w:firstLine="709"/>
        <w:contextualSpacing/>
        <w:jc w:val="both"/>
      </w:pPr>
      <w:r>
        <w:t>-</w:t>
      </w:r>
      <w:r>
        <w:tab/>
      </w:r>
      <w:r w:rsidR="0059602B">
        <w:t>проведение профилактической работы по предупреждению нарушений бюджетного законодательства и законодательства о контрактной системе в сфере закупок</w:t>
      </w:r>
      <w:r w:rsidR="00F214D1">
        <w:t>;</w:t>
      </w:r>
    </w:p>
    <w:p w:rsidR="007029A0" w:rsidRDefault="007029A0" w:rsidP="005E7012">
      <w:pPr>
        <w:pStyle w:val="ConsPlusNormal"/>
        <w:keepNext/>
        <w:keepLines/>
        <w:widowControl/>
        <w:suppressLineNumbers/>
        <w:tabs>
          <w:tab w:val="left" w:pos="1276"/>
        </w:tabs>
        <w:ind w:firstLine="709"/>
        <w:contextualSpacing/>
        <w:jc w:val="both"/>
      </w:pPr>
      <w:proofErr w:type="gramStart"/>
      <w:r>
        <w:t>-</w:t>
      </w:r>
      <w:r>
        <w:tab/>
      </w:r>
      <w:r w:rsidR="00F214D1">
        <w:t xml:space="preserve">применение новых требований в отношении обеспечения контроля </w:t>
      </w:r>
      <w:r w:rsidR="00185AA4">
        <w:t xml:space="preserve">в сфере закупок для муниципальных нужд - заказчики будут обязаны с 1 апреля 2024 г. заключать структурированные контракты в форме электронного документа по результатам электронных процедур, а с 1 июля 2024 г. – формировать и заключать соглашения об изменении и расторжении контракта в электронном виде в единой информационной системе в сфере закупок. </w:t>
      </w:r>
      <w:proofErr w:type="gramEnd"/>
    </w:p>
    <w:p w:rsidR="00185AA4" w:rsidRDefault="00185AA4" w:rsidP="005E7012">
      <w:pPr>
        <w:pStyle w:val="ConsPlusNormal"/>
        <w:keepNext/>
        <w:keepLines/>
        <w:widowControl/>
        <w:suppressLineNumbers/>
        <w:tabs>
          <w:tab w:val="left" w:pos="1276"/>
        </w:tabs>
        <w:ind w:firstLine="709"/>
        <w:contextualSpacing/>
        <w:jc w:val="both"/>
      </w:pPr>
      <w:r>
        <w:t>Указанные новации позволят:</w:t>
      </w:r>
    </w:p>
    <w:p w:rsidR="00185AA4" w:rsidRDefault="00185AA4" w:rsidP="005E7012">
      <w:pPr>
        <w:pStyle w:val="ConsPlusNormal"/>
        <w:keepNext/>
        <w:keepLines/>
        <w:widowControl/>
        <w:suppressLineNumbers/>
        <w:tabs>
          <w:tab w:val="left" w:pos="1276"/>
        </w:tabs>
        <w:ind w:firstLine="709"/>
        <w:contextualSpacing/>
        <w:jc w:val="both"/>
      </w:pPr>
      <w:r>
        <w:lastRenderedPageBreak/>
        <w:t>-</w:t>
      </w:r>
      <w:r>
        <w:tab/>
        <w:t>обеспечить связь между структурированным извещением, протоколом, заявкой, документами об исполнении и оплаты контракта;</w:t>
      </w:r>
    </w:p>
    <w:p w:rsidR="00185AA4" w:rsidRDefault="00185AA4" w:rsidP="005E7012">
      <w:pPr>
        <w:pStyle w:val="ConsPlusNormal"/>
        <w:keepNext/>
        <w:keepLines/>
        <w:widowControl/>
        <w:suppressLineNumbers/>
        <w:tabs>
          <w:tab w:val="left" w:pos="1276"/>
        </w:tabs>
        <w:ind w:firstLine="709"/>
        <w:contextualSpacing/>
        <w:jc w:val="both"/>
      </w:pPr>
      <w:r>
        <w:t>-</w:t>
      </w:r>
      <w:r>
        <w:tab/>
        <w:t>снизить риски ошибок заказчиков за счет автоматического заполнения большей части информации;</w:t>
      </w:r>
    </w:p>
    <w:p w:rsidR="00185AA4" w:rsidRDefault="00185AA4" w:rsidP="005E7012">
      <w:pPr>
        <w:pStyle w:val="ConsPlusNormal"/>
        <w:keepNext/>
        <w:keepLines/>
        <w:widowControl/>
        <w:suppressLineNumbers/>
        <w:tabs>
          <w:tab w:val="left" w:pos="1276"/>
        </w:tabs>
        <w:ind w:firstLine="709"/>
        <w:contextualSpacing/>
        <w:jc w:val="both"/>
      </w:pPr>
      <w:r>
        <w:t>-</w:t>
      </w:r>
      <w:r>
        <w:tab/>
        <w:t>обеспечить однократный ввод юридически значимой информац</w:t>
      </w:r>
      <w:proofErr w:type="gramStart"/>
      <w:r>
        <w:t>ии и ее</w:t>
      </w:r>
      <w:proofErr w:type="gramEnd"/>
      <w:r>
        <w:t xml:space="preserve"> последующий автоматизированный контроль, в том числе финансовый;</w:t>
      </w:r>
    </w:p>
    <w:p w:rsidR="00185AA4" w:rsidRDefault="00185AA4" w:rsidP="005E7012">
      <w:pPr>
        <w:pStyle w:val="ConsPlusNormal"/>
        <w:keepNext/>
        <w:keepLines/>
        <w:widowControl/>
        <w:suppressLineNumbers/>
        <w:tabs>
          <w:tab w:val="left" w:pos="1276"/>
        </w:tabs>
        <w:ind w:firstLine="709"/>
        <w:contextualSpacing/>
        <w:jc w:val="both"/>
      </w:pPr>
      <w:r>
        <w:t>-</w:t>
      </w:r>
      <w:r>
        <w:tab/>
        <w:t>обеспечить автоматическое формирование сведений в реестре контрактов.</w:t>
      </w:r>
    </w:p>
    <w:p w:rsidR="00185AA4" w:rsidRDefault="00185AA4" w:rsidP="005E7012">
      <w:pPr>
        <w:pStyle w:val="ConsPlusNormal"/>
        <w:keepNext/>
        <w:keepLines/>
        <w:widowControl/>
        <w:suppressLineNumbers/>
        <w:tabs>
          <w:tab w:val="left" w:pos="1276"/>
        </w:tabs>
        <w:ind w:firstLine="709"/>
        <w:contextualSpacing/>
        <w:jc w:val="both"/>
      </w:pPr>
      <w:r>
        <w:t>Кроме того, с 1 января 2024 года распоряжения о совершении казначейских платежей будут формироваться посредством единой информационной системы в сфере закупок, что также позволит сократить сроки оплаты по контрактам.</w:t>
      </w:r>
    </w:p>
    <w:p w:rsidR="004D6C75" w:rsidRDefault="00185AA4" w:rsidP="005E7012">
      <w:pPr>
        <w:pStyle w:val="ConsPlusNormal"/>
        <w:keepNext/>
        <w:keepLines/>
        <w:widowControl/>
        <w:suppressLineNumbers/>
        <w:tabs>
          <w:tab w:val="left" w:pos="1276"/>
        </w:tabs>
        <w:ind w:firstLine="709"/>
        <w:contextualSpacing/>
        <w:jc w:val="both"/>
      </w:pPr>
      <w:r>
        <w:t>В свою очередь финансовый орган</w:t>
      </w:r>
      <w:r w:rsidR="002E776C">
        <w:t xml:space="preserve"> </w:t>
      </w:r>
      <w:r>
        <w:t xml:space="preserve">с 1 января 2024 года будет осуществлять </w:t>
      </w:r>
      <w:proofErr w:type="gramStart"/>
      <w:r>
        <w:t>контроль за</w:t>
      </w:r>
      <w:proofErr w:type="gramEnd"/>
      <w:r>
        <w:t xml:space="preserve"> соответствием вносимой в реестр контрактов информации</w:t>
      </w:r>
      <w:r w:rsidR="004D6C75">
        <w:t xml:space="preserve"> в соответствии со своими полномочиями. </w:t>
      </w:r>
    </w:p>
    <w:p w:rsidR="002E776C" w:rsidRDefault="002E776C" w:rsidP="005E7012">
      <w:pPr>
        <w:pStyle w:val="ConsPlusNormal"/>
        <w:keepNext/>
        <w:keepLines/>
        <w:widowControl/>
        <w:suppressLineNumbers/>
        <w:tabs>
          <w:tab w:val="left" w:pos="1276"/>
        </w:tabs>
        <w:ind w:firstLine="709"/>
        <w:contextualSpacing/>
        <w:jc w:val="both"/>
      </w:pPr>
      <w:r>
        <w:t>Внедрение и применение указанных механизмов способствует совершенствованию финансового контроля, направленному на предупреждение нарушений в финансово-бюджетной сфере и сфере закупок, а также повышению финансовой дисциплины при использовании бюджетных средств.</w:t>
      </w:r>
    </w:p>
    <w:p w:rsidR="0048236E" w:rsidRPr="0087748C" w:rsidRDefault="0048236E" w:rsidP="00464B01">
      <w:pPr>
        <w:pStyle w:val="ConsPlusNormal"/>
        <w:keepNext/>
        <w:keepLines/>
        <w:widowControl/>
        <w:suppressLineNumbers/>
        <w:ind w:firstLine="539"/>
        <w:contextualSpacing/>
        <w:jc w:val="both"/>
      </w:pPr>
    </w:p>
    <w:p w:rsidR="00C57FEA" w:rsidRPr="0087748C" w:rsidRDefault="006D3B98" w:rsidP="00464B01">
      <w:pPr>
        <w:pStyle w:val="ab"/>
        <w:keepNext/>
        <w:keepLines/>
        <w:numPr>
          <w:ilvl w:val="0"/>
          <w:numId w:val="2"/>
        </w:numPr>
        <w:suppressLineNumbers/>
        <w:tabs>
          <w:tab w:val="left" w:pos="567"/>
        </w:tabs>
        <w:suppressAutoHyphens/>
        <w:spacing w:after="0" w:line="240" w:lineRule="auto"/>
        <w:ind w:left="0" w:firstLine="0"/>
        <w:contextualSpacing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87748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Бюджетная п</w:t>
      </w:r>
      <w:r w:rsidR="00C57FEA" w:rsidRPr="0087748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олитика муниципального образования город Саяногорск</w:t>
      </w:r>
      <w:r w:rsidR="00BF43B0" w:rsidRPr="0087748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в области управления муниципальным долгом </w:t>
      </w:r>
    </w:p>
    <w:p w:rsidR="00E0640D" w:rsidRPr="0087748C" w:rsidRDefault="00E0640D" w:rsidP="00464B01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</w:p>
    <w:p w:rsidR="008A52D8" w:rsidRPr="0087748C" w:rsidRDefault="006D3B98" w:rsidP="00464B01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 xml:space="preserve">Бюджетная политика </w:t>
      </w:r>
      <w:r w:rsidR="00C57FEA" w:rsidRPr="0087748C">
        <w:rPr>
          <w:rFonts w:ascii="Times New Roman" w:hAnsi="Times New Roman" w:cs="Times New Roman"/>
          <w:szCs w:val="28"/>
        </w:rPr>
        <w:t xml:space="preserve">муниципального образования город Саяногорск </w:t>
      </w:r>
      <w:r w:rsidR="00BF43B0" w:rsidRPr="0087748C">
        <w:rPr>
          <w:rFonts w:ascii="Times New Roman" w:hAnsi="Times New Roman" w:cs="Times New Roman"/>
          <w:szCs w:val="28"/>
        </w:rPr>
        <w:t xml:space="preserve">в области управления муниципальным долгом </w:t>
      </w:r>
      <w:r w:rsidR="00C57FEA" w:rsidRPr="0087748C">
        <w:rPr>
          <w:rFonts w:ascii="Times New Roman" w:hAnsi="Times New Roman" w:cs="Times New Roman"/>
          <w:szCs w:val="28"/>
        </w:rPr>
        <w:t xml:space="preserve">(далее – долговая политика) </w:t>
      </w:r>
      <w:r w:rsidRPr="0087748C">
        <w:rPr>
          <w:rFonts w:ascii="Times New Roman" w:hAnsi="Times New Roman" w:cs="Times New Roman"/>
          <w:szCs w:val="28"/>
        </w:rPr>
        <w:t>направлена на долгосрочн</w:t>
      </w:r>
      <w:r w:rsidR="00AA2918" w:rsidRPr="0087748C">
        <w:rPr>
          <w:rFonts w:ascii="Times New Roman" w:hAnsi="Times New Roman" w:cs="Times New Roman"/>
          <w:szCs w:val="28"/>
        </w:rPr>
        <w:t xml:space="preserve">ую </w:t>
      </w:r>
      <w:r w:rsidRPr="0087748C">
        <w:rPr>
          <w:rFonts w:ascii="Times New Roman" w:hAnsi="Times New Roman" w:cs="Times New Roman"/>
          <w:szCs w:val="28"/>
        </w:rPr>
        <w:t>сбалансированност</w:t>
      </w:r>
      <w:r w:rsidR="00AA2918" w:rsidRPr="0087748C">
        <w:rPr>
          <w:rFonts w:ascii="Times New Roman" w:hAnsi="Times New Roman" w:cs="Times New Roman"/>
          <w:szCs w:val="28"/>
        </w:rPr>
        <w:t>ь</w:t>
      </w:r>
      <w:r w:rsidRPr="0087748C">
        <w:rPr>
          <w:rFonts w:ascii="Times New Roman" w:hAnsi="Times New Roman" w:cs="Times New Roman"/>
          <w:szCs w:val="28"/>
        </w:rPr>
        <w:t xml:space="preserve"> </w:t>
      </w:r>
      <w:r w:rsidR="002F13AE" w:rsidRPr="0087748C">
        <w:rPr>
          <w:rFonts w:ascii="Times New Roman" w:hAnsi="Times New Roman" w:cs="Times New Roman"/>
          <w:szCs w:val="28"/>
        </w:rPr>
        <w:t xml:space="preserve">местного </w:t>
      </w:r>
      <w:r w:rsidRPr="0087748C">
        <w:rPr>
          <w:rFonts w:ascii="Times New Roman" w:hAnsi="Times New Roman" w:cs="Times New Roman"/>
          <w:szCs w:val="28"/>
        </w:rPr>
        <w:t>бюджета</w:t>
      </w:r>
      <w:r w:rsidR="008A52D8" w:rsidRPr="0087748C">
        <w:rPr>
          <w:rFonts w:ascii="Times New Roman" w:hAnsi="Times New Roman" w:cs="Times New Roman"/>
          <w:szCs w:val="28"/>
        </w:rPr>
        <w:t xml:space="preserve">. </w:t>
      </w:r>
    </w:p>
    <w:p w:rsidR="008A52D8" w:rsidRPr="0087748C" w:rsidRDefault="008A52D8" w:rsidP="00464B01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 xml:space="preserve">Формирование местного бюджета в соответствии с «бюджетными правилами» предопределяет объем требуемых долговых источников на уровне порядка 33,3 </w:t>
      </w:r>
      <w:proofErr w:type="spellStart"/>
      <w:r w:rsidRPr="0087748C">
        <w:rPr>
          <w:rFonts w:ascii="Times New Roman" w:hAnsi="Times New Roman" w:cs="Times New Roman"/>
          <w:szCs w:val="28"/>
        </w:rPr>
        <w:t>млн</w:t>
      </w:r>
      <w:proofErr w:type="gramStart"/>
      <w:r w:rsidRPr="0087748C">
        <w:rPr>
          <w:rFonts w:ascii="Times New Roman" w:hAnsi="Times New Roman" w:cs="Times New Roman"/>
          <w:szCs w:val="28"/>
        </w:rPr>
        <w:t>.р</w:t>
      </w:r>
      <w:proofErr w:type="gramEnd"/>
      <w:r w:rsidRPr="0087748C">
        <w:rPr>
          <w:rFonts w:ascii="Times New Roman" w:hAnsi="Times New Roman" w:cs="Times New Roman"/>
          <w:szCs w:val="28"/>
        </w:rPr>
        <w:t>ублей</w:t>
      </w:r>
      <w:proofErr w:type="spellEnd"/>
      <w:r w:rsidRPr="0087748C">
        <w:rPr>
          <w:rFonts w:ascii="Times New Roman" w:hAnsi="Times New Roman" w:cs="Times New Roman"/>
          <w:szCs w:val="28"/>
        </w:rPr>
        <w:t>, начиная с 2025 года.</w:t>
      </w:r>
    </w:p>
    <w:p w:rsidR="008A52D8" w:rsidRPr="0087748C" w:rsidRDefault="008A52D8" w:rsidP="00464B01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>Основным источником финансирования дефицита местного бюджета, как и ранее, будут выступать внутренние заимствования.</w:t>
      </w:r>
    </w:p>
    <w:p w:rsidR="008A52D8" w:rsidRPr="0087748C" w:rsidRDefault="008A52D8" w:rsidP="00464B01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>Формирование параметров местного бюджета в целом и источников финансирования дефицита в соответствии с «бюджетными правилами» позволит сохранить уровень долговой нагрузки на устойчивом уровне.</w:t>
      </w:r>
    </w:p>
    <w:p w:rsidR="008A52D8" w:rsidRPr="0087748C" w:rsidRDefault="008A52D8" w:rsidP="00464B01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</w:p>
    <w:p w:rsidR="00BF43B0" w:rsidRPr="0087748C" w:rsidRDefault="00C57FEA" w:rsidP="00464B01">
      <w:pPr>
        <w:pStyle w:val="ab"/>
        <w:keepNext/>
        <w:keepLines/>
        <w:numPr>
          <w:ilvl w:val="1"/>
          <w:numId w:val="2"/>
        </w:numPr>
        <w:suppressLineNumber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suppressAutoHyphens/>
        <w:spacing w:after="0" w:line="240" w:lineRule="auto"/>
        <w:ind w:left="0" w:firstLine="0"/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7748C">
        <w:rPr>
          <w:rFonts w:ascii="Times New Roman" w:hAnsi="Times New Roman" w:cs="Times New Roman"/>
          <w:color w:val="auto"/>
          <w:sz w:val="28"/>
          <w:szCs w:val="28"/>
        </w:rPr>
        <w:t>Итоги реализации долговой политики предыдущих периодов,</w:t>
      </w:r>
      <w:r w:rsidR="00E0640D" w:rsidRPr="0087748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E0640D" w:rsidRPr="0087748C" w:rsidRDefault="00C57FEA" w:rsidP="00464B01">
      <w:pPr>
        <w:pStyle w:val="ab"/>
        <w:keepNext/>
        <w:keepLines/>
        <w:suppressLineNumber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suppressAutoHyphens/>
        <w:spacing w:after="0" w:line="240" w:lineRule="auto"/>
        <w:ind w:left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 w:rsidRPr="0087748C">
        <w:rPr>
          <w:rFonts w:ascii="Times New Roman" w:hAnsi="Times New Roman" w:cs="Times New Roman"/>
          <w:color w:val="auto"/>
          <w:sz w:val="28"/>
          <w:szCs w:val="28"/>
        </w:rPr>
        <w:t>состояние муниципального долга и реализация долговой политики в 20</w:t>
      </w:r>
      <w:r w:rsidR="00D46631" w:rsidRPr="0087748C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767C83" w:rsidRPr="0087748C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87748C">
        <w:rPr>
          <w:rFonts w:ascii="Times New Roman" w:hAnsi="Times New Roman" w:cs="Times New Roman"/>
          <w:color w:val="auto"/>
          <w:sz w:val="28"/>
          <w:szCs w:val="28"/>
        </w:rPr>
        <w:t xml:space="preserve"> году</w:t>
      </w:r>
    </w:p>
    <w:p w:rsidR="00BF43B0" w:rsidRPr="0087748C" w:rsidRDefault="00BF43B0" w:rsidP="00464B01">
      <w:pPr>
        <w:pStyle w:val="ab"/>
        <w:keepNext/>
        <w:keepLines/>
        <w:suppressLineNumber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suppressAutoHyphens/>
        <w:spacing w:after="0" w:line="240" w:lineRule="auto"/>
        <w:ind w:left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:rsidR="007029A0" w:rsidRPr="007029A0" w:rsidRDefault="00150773" w:rsidP="007029A0">
      <w:pPr>
        <w:keepNext/>
        <w:keepLines/>
        <w:suppressLineNumbers/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pacing w:val="-2"/>
          <w:szCs w:val="28"/>
        </w:rPr>
      </w:pPr>
      <w:r w:rsidRPr="007029A0">
        <w:rPr>
          <w:rFonts w:ascii="Times New Roman" w:hAnsi="Times New Roman" w:cs="Times New Roman"/>
          <w:spacing w:val="-2"/>
          <w:szCs w:val="28"/>
        </w:rPr>
        <w:t>Муниципальный долг на 01.01.</w:t>
      </w:r>
      <w:r w:rsidR="00C57FEA" w:rsidRPr="007029A0">
        <w:rPr>
          <w:rFonts w:ascii="Times New Roman" w:hAnsi="Times New Roman" w:cs="Times New Roman"/>
          <w:spacing w:val="-2"/>
          <w:szCs w:val="28"/>
        </w:rPr>
        <w:t>20</w:t>
      </w:r>
      <w:r w:rsidR="00045413" w:rsidRPr="007029A0">
        <w:rPr>
          <w:rFonts w:ascii="Times New Roman" w:hAnsi="Times New Roman" w:cs="Times New Roman"/>
          <w:spacing w:val="-2"/>
          <w:szCs w:val="28"/>
        </w:rPr>
        <w:t>2</w:t>
      </w:r>
      <w:r w:rsidR="00BA0EF8" w:rsidRPr="007029A0">
        <w:rPr>
          <w:rFonts w:ascii="Times New Roman" w:hAnsi="Times New Roman" w:cs="Times New Roman"/>
          <w:spacing w:val="-2"/>
          <w:szCs w:val="28"/>
        </w:rPr>
        <w:t>3</w:t>
      </w:r>
      <w:r w:rsidR="00C57FEA" w:rsidRPr="007029A0">
        <w:rPr>
          <w:rFonts w:ascii="Times New Roman" w:hAnsi="Times New Roman" w:cs="Times New Roman"/>
          <w:spacing w:val="-2"/>
          <w:szCs w:val="28"/>
        </w:rPr>
        <w:t xml:space="preserve"> </w:t>
      </w:r>
      <w:r w:rsidR="00B65F5B" w:rsidRPr="007029A0">
        <w:rPr>
          <w:rFonts w:ascii="Times New Roman" w:hAnsi="Times New Roman" w:cs="Times New Roman"/>
          <w:spacing w:val="-2"/>
          <w:szCs w:val="28"/>
        </w:rPr>
        <w:t>с</w:t>
      </w:r>
      <w:r w:rsidR="00C57FEA" w:rsidRPr="007029A0">
        <w:rPr>
          <w:rFonts w:ascii="Times New Roman" w:hAnsi="Times New Roman" w:cs="Times New Roman"/>
          <w:spacing w:val="-2"/>
          <w:szCs w:val="28"/>
        </w:rPr>
        <w:t xml:space="preserve">оставлял </w:t>
      </w:r>
      <w:r w:rsidR="0058463E" w:rsidRPr="007029A0">
        <w:rPr>
          <w:rFonts w:ascii="Times New Roman" w:hAnsi="Times New Roman" w:cs="Times New Roman"/>
          <w:spacing w:val="-2"/>
          <w:szCs w:val="28"/>
        </w:rPr>
        <w:t>100</w:t>
      </w:r>
      <w:r w:rsidR="0060349B" w:rsidRPr="007029A0">
        <w:rPr>
          <w:rFonts w:ascii="Times New Roman" w:hAnsi="Times New Roman" w:cs="Times New Roman"/>
          <w:spacing w:val="-2"/>
          <w:szCs w:val="28"/>
        </w:rPr>
        <w:t>,</w:t>
      </w:r>
      <w:r w:rsidR="0058463E" w:rsidRPr="007029A0">
        <w:rPr>
          <w:rFonts w:ascii="Times New Roman" w:hAnsi="Times New Roman" w:cs="Times New Roman"/>
          <w:spacing w:val="-2"/>
          <w:szCs w:val="28"/>
        </w:rPr>
        <w:t>0</w:t>
      </w:r>
      <w:r w:rsidR="00C57FEA" w:rsidRPr="007029A0">
        <w:rPr>
          <w:rFonts w:ascii="Times New Roman" w:hAnsi="Times New Roman" w:cs="Times New Roman"/>
          <w:spacing w:val="-2"/>
          <w:szCs w:val="28"/>
        </w:rPr>
        <w:t xml:space="preserve"> млн</w:t>
      </w:r>
      <w:proofErr w:type="gramStart"/>
      <w:r w:rsidR="00C57FEA" w:rsidRPr="007029A0">
        <w:rPr>
          <w:rFonts w:ascii="Times New Roman" w:hAnsi="Times New Roman" w:cs="Times New Roman"/>
          <w:spacing w:val="-2"/>
          <w:szCs w:val="28"/>
        </w:rPr>
        <w:t>.р</w:t>
      </w:r>
      <w:proofErr w:type="gramEnd"/>
      <w:r w:rsidR="00C57FEA" w:rsidRPr="007029A0">
        <w:rPr>
          <w:rFonts w:ascii="Times New Roman" w:hAnsi="Times New Roman" w:cs="Times New Roman"/>
          <w:spacing w:val="-2"/>
          <w:szCs w:val="28"/>
        </w:rPr>
        <w:t>уб</w:t>
      </w:r>
      <w:r w:rsidR="0058463E" w:rsidRPr="007029A0">
        <w:rPr>
          <w:rFonts w:ascii="Times New Roman" w:hAnsi="Times New Roman" w:cs="Times New Roman"/>
          <w:spacing w:val="-2"/>
          <w:szCs w:val="28"/>
        </w:rPr>
        <w:t xml:space="preserve">. </w:t>
      </w:r>
      <w:r w:rsidR="00C57FEA" w:rsidRPr="007029A0">
        <w:rPr>
          <w:rFonts w:ascii="Times New Roman" w:hAnsi="Times New Roman" w:cs="Times New Roman"/>
          <w:spacing w:val="-2"/>
          <w:szCs w:val="28"/>
        </w:rPr>
        <w:t xml:space="preserve">Соотношение долговых обязательств к общему объему собственных доходов </w:t>
      </w:r>
      <w:r w:rsidRPr="007029A0">
        <w:rPr>
          <w:rFonts w:ascii="Times New Roman" w:hAnsi="Times New Roman" w:cs="Times New Roman"/>
          <w:spacing w:val="-2"/>
          <w:szCs w:val="28"/>
        </w:rPr>
        <w:t>на 20</w:t>
      </w:r>
      <w:r w:rsidR="0012415B" w:rsidRPr="007029A0">
        <w:rPr>
          <w:rFonts w:ascii="Times New Roman" w:hAnsi="Times New Roman" w:cs="Times New Roman"/>
          <w:spacing w:val="-2"/>
          <w:szCs w:val="28"/>
        </w:rPr>
        <w:t>2</w:t>
      </w:r>
      <w:r w:rsidR="00BA0EF8" w:rsidRPr="007029A0">
        <w:rPr>
          <w:rFonts w:ascii="Times New Roman" w:hAnsi="Times New Roman" w:cs="Times New Roman"/>
          <w:spacing w:val="-2"/>
          <w:szCs w:val="28"/>
        </w:rPr>
        <w:t>3</w:t>
      </w:r>
      <w:r w:rsidRPr="007029A0">
        <w:rPr>
          <w:rFonts w:ascii="Times New Roman" w:hAnsi="Times New Roman" w:cs="Times New Roman"/>
          <w:spacing w:val="-2"/>
          <w:szCs w:val="28"/>
        </w:rPr>
        <w:t xml:space="preserve"> года состав</w:t>
      </w:r>
      <w:r w:rsidR="001D186C" w:rsidRPr="007029A0">
        <w:rPr>
          <w:rFonts w:ascii="Times New Roman" w:hAnsi="Times New Roman" w:cs="Times New Roman"/>
          <w:spacing w:val="-2"/>
          <w:szCs w:val="28"/>
        </w:rPr>
        <w:t>ит</w:t>
      </w:r>
      <w:r w:rsidR="00C57FEA" w:rsidRPr="007029A0">
        <w:rPr>
          <w:rFonts w:ascii="Times New Roman" w:hAnsi="Times New Roman" w:cs="Times New Roman"/>
          <w:spacing w:val="-2"/>
          <w:szCs w:val="28"/>
        </w:rPr>
        <w:t xml:space="preserve"> </w:t>
      </w:r>
      <w:r w:rsidR="00767C83" w:rsidRPr="007029A0">
        <w:rPr>
          <w:rFonts w:ascii="Times New Roman" w:hAnsi="Times New Roman" w:cs="Times New Roman"/>
          <w:spacing w:val="-2"/>
          <w:szCs w:val="28"/>
        </w:rPr>
        <w:t>7,8</w:t>
      </w:r>
      <w:r w:rsidR="00C57FEA" w:rsidRPr="007029A0">
        <w:rPr>
          <w:rFonts w:ascii="Times New Roman" w:hAnsi="Times New Roman" w:cs="Times New Roman"/>
          <w:spacing w:val="-2"/>
          <w:szCs w:val="28"/>
        </w:rPr>
        <w:t>%</w:t>
      </w:r>
      <w:r w:rsidR="00AA2918" w:rsidRPr="007029A0">
        <w:rPr>
          <w:rFonts w:ascii="Times New Roman" w:hAnsi="Times New Roman" w:cs="Times New Roman"/>
          <w:spacing w:val="-2"/>
          <w:szCs w:val="28"/>
        </w:rPr>
        <w:t xml:space="preserve">. </w:t>
      </w:r>
      <w:r w:rsidR="001504D5" w:rsidRPr="007029A0">
        <w:rPr>
          <w:rFonts w:ascii="Times New Roman" w:hAnsi="Times New Roman" w:cs="Times New Roman"/>
          <w:spacing w:val="-2"/>
          <w:szCs w:val="28"/>
        </w:rPr>
        <w:t>Б</w:t>
      </w:r>
      <w:r w:rsidR="0060349B" w:rsidRPr="007029A0">
        <w:rPr>
          <w:rFonts w:ascii="Times New Roman" w:hAnsi="Times New Roman" w:cs="Times New Roman"/>
          <w:spacing w:val="-2"/>
          <w:szCs w:val="28"/>
        </w:rPr>
        <w:t>юджетный кредит</w:t>
      </w:r>
      <w:r w:rsidR="00AD3C2B" w:rsidRPr="007029A0">
        <w:rPr>
          <w:rFonts w:ascii="Times New Roman" w:hAnsi="Times New Roman" w:cs="Times New Roman"/>
          <w:spacing w:val="-2"/>
          <w:szCs w:val="28"/>
        </w:rPr>
        <w:t>,</w:t>
      </w:r>
      <w:r w:rsidR="0060349B" w:rsidRPr="007029A0">
        <w:rPr>
          <w:rFonts w:ascii="Times New Roman" w:hAnsi="Times New Roman" w:cs="Times New Roman"/>
          <w:spacing w:val="-2"/>
          <w:szCs w:val="28"/>
        </w:rPr>
        <w:t xml:space="preserve"> </w:t>
      </w:r>
      <w:r w:rsidR="00AD3C2B" w:rsidRPr="007029A0">
        <w:rPr>
          <w:rFonts w:ascii="Times New Roman" w:hAnsi="Times New Roman" w:cs="Times New Roman"/>
          <w:spacing w:val="-2"/>
          <w:szCs w:val="28"/>
        </w:rPr>
        <w:t>выделенный</w:t>
      </w:r>
      <w:r w:rsidR="00487F9E" w:rsidRPr="007029A0">
        <w:rPr>
          <w:rFonts w:ascii="Times New Roman" w:hAnsi="Times New Roman" w:cs="Times New Roman"/>
          <w:spacing w:val="-2"/>
          <w:szCs w:val="28"/>
        </w:rPr>
        <w:t xml:space="preserve"> в 2022 году</w:t>
      </w:r>
      <w:r w:rsidR="00AD3C2B" w:rsidRPr="007029A0">
        <w:rPr>
          <w:rFonts w:ascii="Times New Roman" w:hAnsi="Times New Roman" w:cs="Times New Roman"/>
          <w:spacing w:val="-2"/>
          <w:szCs w:val="28"/>
        </w:rPr>
        <w:t xml:space="preserve"> </w:t>
      </w:r>
      <w:r w:rsidR="0060349B" w:rsidRPr="007029A0">
        <w:rPr>
          <w:rFonts w:ascii="Times New Roman" w:hAnsi="Times New Roman" w:cs="Times New Roman"/>
          <w:spacing w:val="-2"/>
          <w:szCs w:val="28"/>
        </w:rPr>
        <w:t xml:space="preserve">из республиканского бюджета Республики Хакасия для погашения (возмещения </w:t>
      </w:r>
      <w:r w:rsidR="007029A0" w:rsidRPr="007029A0">
        <w:rPr>
          <w:rFonts w:ascii="Times New Roman" w:hAnsi="Times New Roman" w:cs="Times New Roman"/>
          <w:spacing w:val="-2"/>
          <w:szCs w:val="28"/>
        </w:rPr>
        <w:t xml:space="preserve">погашения) долговых обязательств муниципальному образованию в виде обязательств по муниципальным ценным </w:t>
      </w:r>
      <w:r w:rsidR="007029A0">
        <w:rPr>
          <w:rFonts w:ascii="Times New Roman" w:hAnsi="Times New Roman" w:cs="Times New Roman"/>
          <w:spacing w:val="-2"/>
          <w:szCs w:val="28"/>
        </w:rPr>
        <w:t xml:space="preserve"> </w:t>
      </w:r>
      <w:r w:rsidR="007029A0" w:rsidRPr="007029A0">
        <w:rPr>
          <w:rFonts w:ascii="Times New Roman" w:hAnsi="Times New Roman" w:cs="Times New Roman"/>
          <w:spacing w:val="-2"/>
          <w:szCs w:val="28"/>
        </w:rPr>
        <w:t>бумагам муниципального образования</w:t>
      </w:r>
    </w:p>
    <w:p w:rsidR="00D52124" w:rsidRPr="0087748C" w:rsidRDefault="00421E45" w:rsidP="007029A0">
      <w:pPr>
        <w:keepNext/>
        <w:keepLines/>
        <w:suppressLineNumbers/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lastRenderedPageBreak/>
        <w:t xml:space="preserve">и кредитам, полученным </w:t>
      </w:r>
      <w:r w:rsidR="0060349B" w:rsidRPr="0087748C">
        <w:rPr>
          <w:rFonts w:ascii="Times New Roman" w:hAnsi="Times New Roman" w:cs="Times New Roman"/>
          <w:szCs w:val="28"/>
        </w:rPr>
        <w:t>муниципальным</w:t>
      </w:r>
      <w:r w:rsidR="00AD3C2B" w:rsidRPr="0087748C">
        <w:rPr>
          <w:rFonts w:ascii="Times New Roman" w:hAnsi="Times New Roman" w:cs="Times New Roman"/>
          <w:szCs w:val="28"/>
        </w:rPr>
        <w:t xml:space="preserve"> образованием</w:t>
      </w:r>
      <w:r w:rsidR="0060349B" w:rsidRPr="0087748C">
        <w:rPr>
          <w:rFonts w:ascii="Times New Roman" w:hAnsi="Times New Roman" w:cs="Times New Roman"/>
          <w:szCs w:val="28"/>
        </w:rPr>
        <w:t xml:space="preserve"> от кредитных организаций, иностранных банков и международных финансовых</w:t>
      </w:r>
      <w:r w:rsidR="00BD6A7F">
        <w:rPr>
          <w:rFonts w:ascii="Times New Roman" w:hAnsi="Times New Roman" w:cs="Times New Roman"/>
          <w:szCs w:val="28"/>
        </w:rPr>
        <w:t xml:space="preserve"> </w:t>
      </w:r>
      <w:r w:rsidR="0060349B" w:rsidRPr="0087748C">
        <w:rPr>
          <w:rFonts w:ascii="Times New Roman" w:hAnsi="Times New Roman" w:cs="Times New Roman"/>
          <w:szCs w:val="28"/>
        </w:rPr>
        <w:t>организаций</w:t>
      </w:r>
      <w:r w:rsidR="00AD3C2B" w:rsidRPr="0087748C">
        <w:rPr>
          <w:rFonts w:ascii="Times New Roman" w:hAnsi="Times New Roman" w:cs="Times New Roman"/>
          <w:szCs w:val="28"/>
        </w:rPr>
        <w:t xml:space="preserve"> </w:t>
      </w:r>
      <w:r w:rsidR="004F008A" w:rsidRPr="0087748C">
        <w:rPr>
          <w:rFonts w:ascii="Times New Roman" w:hAnsi="Times New Roman" w:cs="Times New Roman"/>
          <w:szCs w:val="28"/>
        </w:rPr>
        <w:t>в сумме 100,0 млн. руб.</w:t>
      </w:r>
      <w:r w:rsidR="00D52124" w:rsidRPr="0087748C">
        <w:rPr>
          <w:rFonts w:ascii="Times New Roman" w:hAnsi="Times New Roman" w:cs="Times New Roman"/>
          <w:szCs w:val="28"/>
        </w:rPr>
        <w:t xml:space="preserve"> под 0,1%</w:t>
      </w:r>
      <w:r w:rsidR="00C57FEA" w:rsidRPr="0087748C">
        <w:rPr>
          <w:rFonts w:ascii="Times New Roman" w:hAnsi="Times New Roman" w:cs="Times New Roman"/>
          <w:szCs w:val="28"/>
        </w:rPr>
        <w:t xml:space="preserve">, </w:t>
      </w:r>
      <w:r w:rsidR="00D52124" w:rsidRPr="0087748C">
        <w:rPr>
          <w:rFonts w:ascii="Times New Roman" w:hAnsi="Times New Roman" w:cs="Times New Roman"/>
          <w:szCs w:val="28"/>
        </w:rPr>
        <w:t xml:space="preserve">предоставлен муниципальному образованию город Саяногорск на 5 лет и </w:t>
      </w:r>
      <w:r w:rsidR="00AD3C2B" w:rsidRPr="0087748C">
        <w:rPr>
          <w:rFonts w:ascii="Times New Roman" w:hAnsi="Times New Roman" w:cs="Times New Roman"/>
          <w:szCs w:val="28"/>
        </w:rPr>
        <w:t xml:space="preserve">со </w:t>
      </w:r>
      <w:r w:rsidR="00D52124" w:rsidRPr="0087748C">
        <w:rPr>
          <w:rFonts w:ascii="Times New Roman" w:hAnsi="Times New Roman" w:cs="Times New Roman"/>
          <w:szCs w:val="28"/>
        </w:rPr>
        <w:t>сроком возврата с 2025</w:t>
      </w:r>
      <w:r w:rsidR="005B7DFD" w:rsidRPr="0087748C">
        <w:rPr>
          <w:rFonts w:ascii="Times New Roman" w:hAnsi="Times New Roman" w:cs="Times New Roman"/>
          <w:szCs w:val="28"/>
        </w:rPr>
        <w:t xml:space="preserve"> по 2027 г.</w:t>
      </w:r>
      <w:r w:rsidR="00D52124" w:rsidRPr="0087748C">
        <w:rPr>
          <w:rFonts w:ascii="Times New Roman" w:hAnsi="Times New Roman" w:cs="Times New Roman"/>
          <w:szCs w:val="28"/>
        </w:rPr>
        <w:t xml:space="preserve"> в равных частях</w:t>
      </w:r>
      <w:r w:rsidR="00487F9E" w:rsidRPr="0087748C">
        <w:rPr>
          <w:rFonts w:ascii="Times New Roman" w:hAnsi="Times New Roman" w:cs="Times New Roman"/>
          <w:szCs w:val="28"/>
        </w:rPr>
        <w:t>)</w:t>
      </w:r>
      <w:r w:rsidR="005B7DFD" w:rsidRPr="0087748C">
        <w:rPr>
          <w:rFonts w:ascii="Times New Roman" w:hAnsi="Times New Roman" w:cs="Times New Roman"/>
          <w:szCs w:val="28"/>
        </w:rPr>
        <w:t>.</w:t>
      </w:r>
    </w:p>
    <w:p w:rsidR="00AA2918" w:rsidRPr="0087748C" w:rsidRDefault="00AA2918" w:rsidP="00464B01">
      <w:pPr>
        <w:pStyle w:val="ab"/>
        <w:keepNext/>
        <w:keepLines/>
        <w:suppressLineNumber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76"/>
        </w:tabs>
        <w:suppressAutoHyphens/>
        <w:spacing w:after="0" w:line="240" w:lineRule="auto"/>
        <w:ind w:left="0" w:firstLine="709"/>
        <w:contextualSpacing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E0640D" w:rsidRPr="0087748C" w:rsidRDefault="00C72128" w:rsidP="00464B01">
      <w:pPr>
        <w:pStyle w:val="ab"/>
        <w:keepNext/>
        <w:keepLines/>
        <w:suppressLineNumber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76"/>
        </w:tabs>
        <w:suppressAutoHyphens/>
        <w:spacing w:after="0" w:line="240" w:lineRule="auto"/>
        <w:ind w:left="0" w:firstLine="709"/>
        <w:contextualSpacing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87748C">
        <w:rPr>
          <w:rFonts w:ascii="Times New Roman" w:hAnsi="Times New Roman" w:cs="Times New Roman"/>
          <w:color w:val="auto"/>
          <w:sz w:val="28"/>
          <w:szCs w:val="28"/>
        </w:rPr>
        <w:t>Тыс</w:t>
      </w:r>
      <w:proofErr w:type="gramStart"/>
      <w:r w:rsidRPr="0087748C">
        <w:rPr>
          <w:rFonts w:ascii="Times New Roman" w:hAnsi="Times New Roman" w:cs="Times New Roman"/>
          <w:color w:val="auto"/>
          <w:sz w:val="28"/>
          <w:szCs w:val="28"/>
        </w:rPr>
        <w:t>.р</w:t>
      </w:r>
      <w:proofErr w:type="gramEnd"/>
      <w:r w:rsidRPr="0087748C">
        <w:rPr>
          <w:rFonts w:ascii="Times New Roman" w:hAnsi="Times New Roman" w:cs="Times New Roman"/>
          <w:color w:val="auto"/>
          <w:sz w:val="28"/>
          <w:szCs w:val="28"/>
        </w:rPr>
        <w:t>уб.</w:t>
      </w:r>
    </w:p>
    <w:tbl>
      <w:tblPr>
        <w:tblStyle w:val="ae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1417"/>
        <w:gridCol w:w="1418"/>
        <w:gridCol w:w="1417"/>
        <w:gridCol w:w="1418"/>
        <w:gridCol w:w="1417"/>
      </w:tblGrid>
      <w:tr w:rsidR="0087748C" w:rsidRPr="0087748C" w:rsidTr="00986D09">
        <w:trPr>
          <w:tblHeader/>
        </w:trPr>
        <w:tc>
          <w:tcPr>
            <w:tcW w:w="2552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 </w:t>
            </w:r>
          </w:p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состоянию</w:t>
            </w: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на 01.0</w:t>
            </w:r>
            <w:r w:rsidR="00FF1B56"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.202</w:t>
            </w:r>
            <w:r w:rsidR="00FF1B56"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(факт)</w:t>
            </w:r>
          </w:p>
        </w:tc>
        <w:tc>
          <w:tcPr>
            <w:tcW w:w="1418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</w:t>
            </w:r>
          </w:p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состоянию </w:t>
            </w: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на 01.0</w:t>
            </w:r>
            <w:r w:rsidR="00FF1B56"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.202</w:t>
            </w:r>
            <w:r w:rsidR="00FF1B56"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(факт)</w:t>
            </w:r>
          </w:p>
        </w:tc>
        <w:tc>
          <w:tcPr>
            <w:tcW w:w="1417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 </w:t>
            </w:r>
          </w:p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состоянию</w:t>
            </w: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на 01.07.2023</w:t>
            </w:r>
          </w:p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(факт)</w:t>
            </w:r>
          </w:p>
        </w:tc>
        <w:tc>
          <w:tcPr>
            <w:tcW w:w="1418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</w:t>
            </w:r>
          </w:p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состоянию </w:t>
            </w: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на 01.10.2023</w:t>
            </w:r>
          </w:p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(факт)</w:t>
            </w:r>
          </w:p>
        </w:tc>
        <w:tc>
          <w:tcPr>
            <w:tcW w:w="1417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 состоянию</w:t>
            </w: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</w:r>
            <w:r w:rsidRPr="0087748C">
              <w:rPr>
                <w:rFonts w:ascii="Times New Roman" w:hAnsi="Times New Roman" w:cs="Times New Roman"/>
                <w:color w:val="auto"/>
                <w:spacing w:val="-2"/>
                <w:sz w:val="24"/>
                <w:szCs w:val="24"/>
              </w:rPr>
              <w:t>на 01.01.2024</w:t>
            </w:r>
          </w:p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(прогноз)</w:t>
            </w:r>
          </w:p>
        </w:tc>
      </w:tr>
      <w:tr w:rsidR="0087748C" w:rsidRPr="0087748C" w:rsidTr="00986D09">
        <w:tc>
          <w:tcPr>
            <w:tcW w:w="2552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Объем муниципального долга</w:t>
            </w:r>
          </w:p>
        </w:tc>
        <w:tc>
          <w:tcPr>
            <w:tcW w:w="1417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FF1B56" w:rsidRPr="0087748C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r w:rsidRPr="008774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000,0</w:t>
            </w:r>
          </w:p>
        </w:tc>
        <w:tc>
          <w:tcPr>
            <w:tcW w:w="1418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bCs/>
                <w:sz w:val="24"/>
                <w:szCs w:val="24"/>
              </w:rPr>
              <w:t>100 000,0</w:t>
            </w:r>
          </w:p>
        </w:tc>
        <w:tc>
          <w:tcPr>
            <w:tcW w:w="1417" w:type="dxa"/>
            <w:vAlign w:val="bottom"/>
          </w:tcPr>
          <w:p w:rsidR="00487F9E" w:rsidRPr="0087748C" w:rsidRDefault="00FF1B56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100 000,0</w:t>
            </w:r>
          </w:p>
        </w:tc>
        <w:tc>
          <w:tcPr>
            <w:tcW w:w="1418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bCs/>
                <w:sz w:val="24"/>
                <w:szCs w:val="24"/>
              </w:rPr>
              <w:t>100 000,0</w:t>
            </w:r>
          </w:p>
        </w:tc>
        <w:tc>
          <w:tcPr>
            <w:tcW w:w="1417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bCs/>
                <w:sz w:val="24"/>
                <w:szCs w:val="24"/>
              </w:rPr>
              <w:t>100 000,0</w:t>
            </w:r>
          </w:p>
        </w:tc>
      </w:tr>
      <w:tr w:rsidR="0087748C" w:rsidRPr="0087748C" w:rsidTr="00986D09">
        <w:tc>
          <w:tcPr>
            <w:tcW w:w="2552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7748C" w:rsidRPr="0087748C" w:rsidTr="00986D09">
        <w:tc>
          <w:tcPr>
            <w:tcW w:w="2552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left="-108" w:right="-108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Муниципальные ценные бумаги</w:t>
            </w:r>
          </w:p>
        </w:tc>
        <w:tc>
          <w:tcPr>
            <w:tcW w:w="1417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</w:tr>
      <w:tr w:rsidR="0087748C" w:rsidRPr="0087748C" w:rsidTr="00986D09">
        <w:tc>
          <w:tcPr>
            <w:tcW w:w="2552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left="-108" w:right="-108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417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FF1B56"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00</w:t>
            </w: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000,0</w:t>
            </w:r>
          </w:p>
        </w:tc>
        <w:tc>
          <w:tcPr>
            <w:tcW w:w="1418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100 000,0</w:t>
            </w:r>
          </w:p>
        </w:tc>
        <w:tc>
          <w:tcPr>
            <w:tcW w:w="1417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100 000,0</w:t>
            </w:r>
          </w:p>
        </w:tc>
        <w:tc>
          <w:tcPr>
            <w:tcW w:w="1418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100 000,0</w:t>
            </w:r>
          </w:p>
        </w:tc>
        <w:tc>
          <w:tcPr>
            <w:tcW w:w="1417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100 000,0</w:t>
            </w:r>
          </w:p>
        </w:tc>
      </w:tr>
      <w:tr w:rsidR="0087748C" w:rsidRPr="0087748C" w:rsidTr="00986D09">
        <w:tc>
          <w:tcPr>
            <w:tcW w:w="2552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left="-108" w:right="-108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Кредиты, </w:t>
            </w:r>
            <w:proofErr w:type="gramStart"/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привлечен-</w:t>
            </w:r>
            <w:proofErr w:type="spellStart"/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ные</w:t>
            </w:r>
            <w:proofErr w:type="spellEnd"/>
            <w:proofErr w:type="gramEnd"/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от кредитных организаций</w:t>
            </w:r>
          </w:p>
        </w:tc>
        <w:tc>
          <w:tcPr>
            <w:tcW w:w="1417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</w:tr>
      <w:tr w:rsidR="0087748C" w:rsidRPr="0087748C" w:rsidTr="00986D09">
        <w:tc>
          <w:tcPr>
            <w:tcW w:w="2552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left="-108" w:right="-108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Муниципальные гарантии</w:t>
            </w:r>
          </w:p>
        </w:tc>
        <w:tc>
          <w:tcPr>
            <w:tcW w:w="1417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</w:tr>
      <w:tr w:rsidR="0087748C" w:rsidRPr="0087748C" w:rsidTr="00986D09">
        <w:tc>
          <w:tcPr>
            <w:tcW w:w="2552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left="-108" w:right="-108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bCs/>
                <w:sz w:val="24"/>
                <w:szCs w:val="24"/>
              </w:rPr>
              <w:t>Объем заимствований в текущем году</w:t>
            </w:r>
          </w:p>
        </w:tc>
        <w:tc>
          <w:tcPr>
            <w:tcW w:w="1417" w:type="dxa"/>
            <w:vAlign w:val="bottom"/>
          </w:tcPr>
          <w:p w:rsidR="00487F9E" w:rsidRPr="0087748C" w:rsidRDefault="00FF1B56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487F9E" w:rsidRPr="0087748C" w:rsidRDefault="00FF1B56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487F9E" w:rsidRPr="0087748C" w:rsidRDefault="00DB1F6D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</w:tr>
      <w:tr w:rsidR="0087748C" w:rsidRPr="0087748C" w:rsidTr="00986D09">
        <w:tc>
          <w:tcPr>
            <w:tcW w:w="2552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7748C" w:rsidRPr="0087748C" w:rsidTr="00986D09">
        <w:tc>
          <w:tcPr>
            <w:tcW w:w="2552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left="-108" w:right="-108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кредиты, привлеченные от кредитных организаций</w:t>
            </w:r>
          </w:p>
        </w:tc>
        <w:tc>
          <w:tcPr>
            <w:tcW w:w="1417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left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left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left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left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left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</w:tr>
      <w:tr w:rsidR="0087748C" w:rsidRPr="0087748C" w:rsidTr="00986D09">
        <w:tc>
          <w:tcPr>
            <w:tcW w:w="2552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left="-108" w:right="-108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бюджетные кредиты, привлеченные из бюджета Республики Хакасия</w:t>
            </w:r>
          </w:p>
        </w:tc>
        <w:tc>
          <w:tcPr>
            <w:tcW w:w="1417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0</w:t>
            </w: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bottom"/>
          </w:tcPr>
          <w:p w:rsidR="00487F9E" w:rsidRPr="0087748C" w:rsidRDefault="00FF1B56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0</w:t>
            </w: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bottom"/>
          </w:tcPr>
          <w:p w:rsidR="00487F9E" w:rsidRPr="0087748C" w:rsidRDefault="00FF1B56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0</w:t>
            </w: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bottom"/>
          </w:tcPr>
          <w:p w:rsidR="00487F9E" w:rsidRPr="0087748C" w:rsidRDefault="00FF1B56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0</w:t>
            </w: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,0</w:t>
            </w:r>
          </w:p>
        </w:tc>
      </w:tr>
      <w:tr w:rsidR="0087748C" w:rsidRPr="0087748C" w:rsidTr="00986D09">
        <w:tc>
          <w:tcPr>
            <w:tcW w:w="2552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left="-108" w:right="-108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бюджетные кредиты, привлеченные из бюджета Федерального казначейства</w:t>
            </w:r>
          </w:p>
        </w:tc>
        <w:tc>
          <w:tcPr>
            <w:tcW w:w="1417" w:type="dxa"/>
            <w:vAlign w:val="bottom"/>
          </w:tcPr>
          <w:p w:rsidR="00487F9E" w:rsidRPr="0087748C" w:rsidRDefault="00FF1B56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487F9E" w:rsidRPr="0087748C" w:rsidRDefault="00DB1F6D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487F9E" w:rsidRPr="0087748C" w:rsidRDefault="00DB1F6D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487F9E" w:rsidRPr="0087748C" w:rsidRDefault="00DB1F6D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</w:tr>
      <w:tr w:rsidR="0087748C" w:rsidRPr="0087748C" w:rsidTr="00986D09">
        <w:tc>
          <w:tcPr>
            <w:tcW w:w="2552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left="-108" w:right="-108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погашение основного долга</w:t>
            </w:r>
          </w:p>
        </w:tc>
        <w:tc>
          <w:tcPr>
            <w:tcW w:w="1417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87748C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87748C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bottom"/>
          </w:tcPr>
          <w:p w:rsidR="00487F9E" w:rsidRPr="0087748C" w:rsidRDefault="00DB1F6D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487F9E" w:rsidRPr="0087748C" w:rsidRDefault="00DB1F6D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487F9E" w:rsidRPr="0087748C" w:rsidRDefault="00DB1F6D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</w:tr>
      <w:tr w:rsidR="0087748C" w:rsidRPr="0087748C" w:rsidTr="00986D09">
        <w:tc>
          <w:tcPr>
            <w:tcW w:w="2552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7748C" w:rsidRPr="0087748C" w:rsidTr="00986D09">
        <w:tc>
          <w:tcPr>
            <w:tcW w:w="2552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left="-108" w:right="-108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по кредитам, привлеченным от кредитных организаций</w:t>
            </w:r>
          </w:p>
        </w:tc>
        <w:tc>
          <w:tcPr>
            <w:tcW w:w="1417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487F9E" w:rsidRPr="0087748C" w:rsidRDefault="00DB1F6D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487F9E" w:rsidRPr="0087748C" w:rsidRDefault="00DB1F6D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487F9E" w:rsidRPr="0087748C" w:rsidRDefault="00DB1F6D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</w:tr>
      <w:tr w:rsidR="0087748C" w:rsidRPr="0087748C" w:rsidTr="00986D09">
        <w:tc>
          <w:tcPr>
            <w:tcW w:w="2552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left="-108" w:right="-108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 бюджетным кредитам, привлеченным из бюджета Республики </w:t>
            </w: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Хакасия</w:t>
            </w:r>
          </w:p>
        </w:tc>
        <w:tc>
          <w:tcPr>
            <w:tcW w:w="1417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0,0</w:t>
            </w:r>
          </w:p>
        </w:tc>
        <w:tc>
          <w:tcPr>
            <w:tcW w:w="1418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</w:tr>
      <w:tr w:rsidR="0087748C" w:rsidRPr="0087748C" w:rsidTr="00986D09">
        <w:tc>
          <w:tcPr>
            <w:tcW w:w="2552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left="-108" w:right="-108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по </w:t>
            </w:r>
            <w:proofErr w:type="gramStart"/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бюджетным</w:t>
            </w:r>
            <w:proofErr w:type="gramEnd"/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креди</w:t>
            </w:r>
            <w:proofErr w:type="spellEnd"/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-там, привлеченным из бюджета Федерального казначейства</w:t>
            </w:r>
          </w:p>
        </w:tc>
        <w:tc>
          <w:tcPr>
            <w:tcW w:w="1417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0</w:t>
            </w: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487F9E" w:rsidRPr="0087748C" w:rsidRDefault="00DB1F6D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487F9E" w:rsidRPr="0087748C" w:rsidRDefault="00DB1F6D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</w:tr>
    </w:tbl>
    <w:p w:rsidR="00421E45" w:rsidRPr="0087748C" w:rsidRDefault="00421E45" w:rsidP="00464B01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</w:p>
    <w:p w:rsidR="00F12704" w:rsidRPr="0087748C" w:rsidRDefault="00C57FEA" w:rsidP="00464B01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>Исполнение долговых обязательств муниципального образования город Саяного</w:t>
      </w:r>
      <w:proofErr w:type="gramStart"/>
      <w:r w:rsidRPr="0087748C">
        <w:rPr>
          <w:rFonts w:ascii="Times New Roman" w:hAnsi="Times New Roman" w:cs="Times New Roman"/>
          <w:szCs w:val="28"/>
        </w:rPr>
        <w:t>рск вс</w:t>
      </w:r>
      <w:proofErr w:type="gramEnd"/>
      <w:r w:rsidRPr="0087748C">
        <w:rPr>
          <w:rFonts w:ascii="Times New Roman" w:hAnsi="Times New Roman" w:cs="Times New Roman"/>
          <w:szCs w:val="28"/>
        </w:rPr>
        <w:t>егда осуществля</w:t>
      </w:r>
      <w:r w:rsidR="00582EB5" w:rsidRPr="0087748C">
        <w:rPr>
          <w:rFonts w:ascii="Times New Roman" w:hAnsi="Times New Roman" w:cs="Times New Roman"/>
          <w:szCs w:val="28"/>
        </w:rPr>
        <w:t>ется</w:t>
      </w:r>
      <w:r w:rsidRPr="0087748C">
        <w:rPr>
          <w:rFonts w:ascii="Times New Roman" w:hAnsi="Times New Roman" w:cs="Times New Roman"/>
          <w:szCs w:val="28"/>
        </w:rPr>
        <w:t xml:space="preserve"> своевременно и в полном объеме с </w:t>
      </w:r>
      <w:r w:rsidR="00F12704" w:rsidRPr="0087748C">
        <w:rPr>
          <w:rFonts w:ascii="Times New Roman" w:hAnsi="Times New Roman" w:cs="Times New Roman"/>
          <w:szCs w:val="28"/>
        </w:rPr>
        <w:t>соблюдением всех установленных бюджетным законодательством ограничений</w:t>
      </w:r>
    </w:p>
    <w:p w:rsidR="00C57FEA" w:rsidRPr="0087748C" w:rsidRDefault="00C57FEA" w:rsidP="00464B01">
      <w:pPr>
        <w:keepNext/>
        <w:keepLines/>
        <w:suppressLineNumbers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>и требований, о чем свидетельствуют следующие количественные показатели по итогам 20</w:t>
      </w:r>
      <w:r w:rsidR="00E105D0" w:rsidRPr="0087748C">
        <w:rPr>
          <w:rFonts w:ascii="Times New Roman" w:hAnsi="Times New Roman" w:cs="Times New Roman"/>
          <w:szCs w:val="28"/>
        </w:rPr>
        <w:t>2</w:t>
      </w:r>
      <w:r w:rsidR="00FF1B56" w:rsidRPr="0087748C">
        <w:rPr>
          <w:rFonts w:ascii="Times New Roman" w:hAnsi="Times New Roman" w:cs="Times New Roman"/>
          <w:szCs w:val="28"/>
        </w:rPr>
        <w:t>2</w:t>
      </w:r>
      <w:r w:rsidRPr="0087748C">
        <w:rPr>
          <w:rFonts w:ascii="Times New Roman" w:hAnsi="Times New Roman" w:cs="Times New Roman"/>
          <w:szCs w:val="28"/>
        </w:rPr>
        <w:t xml:space="preserve"> года:</w:t>
      </w:r>
    </w:p>
    <w:p w:rsidR="00FF1B56" w:rsidRPr="0087748C" w:rsidRDefault="00FF1B56" w:rsidP="00464B01">
      <w:pPr>
        <w:keepNext/>
        <w:keepLines/>
        <w:suppressLineNumbers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</w:p>
    <w:tbl>
      <w:tblPr>
        <w:tblStyle w:val="ae"/>
        <w:tblW w:w="9747" w:type="dxa"/>
        <w:tblLayout w:type="fixed"/>
        <w:tblLook w:val="04A0" w:firstRow="1" w:lastRow="0" w:firstColumn="1" w:lastColumn="0" w:noHBand="0" w:noVBand="1"/>
      </w:tblPr>
      <w:tblGrid>
        <w:gridCol w:w="562"/>
        <w:gridCol w:w="7230"/>
        <w:gridCol w:w="992"/>
        <w:gridCol w:w="963"/>
      </w:tblGrid>
      <w:tr w:rsidR="0087748C" w:rsidRPr="0087748C" w:rsidTr="00EF6178">
        <w:trPr>
          <w:trHeight w:val="362"/>
        </w:trPr>
        <w:tc>
          <w:tcPr>
            <w:tcW w:w="562" w:type="dxa"/>
            <w:vMerge w:val="restart"/>
          </w:tcPr>
          <w:p w:rsidR="00C72128" w:rsidRPr="0087748C" w:rsidRDefault="00C72128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72128" w:rsidRPr="0087748C" w:rsidRDefault="00C72128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230" w:type="dxa"/>
            <w:vMerge w:val="restart"/>
          </w:tcPr>
          <w:p w:rsidR="00C72128" w:rsidRPr="0087748C" w:rsidRDefault="00C72128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955" w:type="dxa"/>
            <w:gridSpan w:val="2"/>
          </w:tcPr>
          <w:p w:rsidR="00C72128" w:rsidRPr="0087748C" w:rsidRDefault="00C72128" w:rsidP="00464B01">
            <w:pPr>
              <w:keepNext/>
              <w:keepLines/>
              <w:suppressLineNumbers/>
              <w:suppressAutoHyphens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результативности</w:t>
            </w:r>
          </w:p>
        </w:tc>
      </w:tr>
      <w:tr w:rsidR="0087748C" w:rsidRPr="0087748C" w:rsidTr="00EF6178">
        <w:tc>
          <w:tcPr>
            <w:tcW w:w="562" w:type="dxa"/>
            <w:vMerge/>
          </w:tcPr>
          <w:p w:rsidR="00C72128" w:rsidRPr="0087748C" w:rsidRDefault="00C72128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vMerge/>
          </w:tcPr>
          <w:p w:rsidR="00C72128" w:rsidRPr="0087748C" w:rsidRDefault="00C72128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6178" w:rsidRPr="0087748C" w:rsidRDefault="00C72128" w:rsidP="00464B01">
            <w:pPr>
              <w:keepNext/>
              <w:keepLines/>
              <w:suppressLineNumbers/>
              <w:suppressAutoHyphens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Утверж</w:t>
            </w:r>
            <w:proofErr w:type="spellEnd"/>
            <w:r w:rsidR="00EF6178" w:rsidRPr="008774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72128" w:rsidRPr="0087748C" w:rsidRDefault="00C72128" w:rsidP="00464B01">
            <w:pPr>
              <w:keepNext/>
              <w:keepLines/>
              <w:suppressLineNumbers/>
              <w:suppressAutoHyphens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дено</w:t>
            </w:r>
            <w:proofErr w:type="spellEnd"/>
          </w:p>
        </w:tc>
        <w:tc>
          <w:tcPr>
            <w:tcW w:w="963" w:type="dxa"/>
          </w:tcPr>
          <w:p w:rsidR="00C72128" w:rsidRPr="0087748C" w:rsidRDefault="00C72128" w:rsidP="00464B01">
            <w:pPr>
              <w:keepNext/>
              <w:keepLines/>
              <w:suppressLineNumbers/>
              <w:suppressAutoHyphens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Достиг</w:t>
            </w:r>
            <w:r w:rsidR="00EF6178" w:rsidRPr="008774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нуто</w:t>
            </w:r>
            <w:proofErr w:type="spellEnd"/>
            <w:proofErr w:type="gramEnd"/>
          </w:p>
        </w:tc>
      </w:tr>
      <w:tr w:rsidR="0087748C" w:rsidRPr="0087748C" w:rsidTr="00EF6178">
        <w:tc>
          <w:tcPr>
            <w:tcW w:w="562" w:type="dxa"/>
          </w:tcPr>
          <w:p w:rsidR="00974A60" w:rsidRPr="0087748C" w:rsidRDefault="00974A60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</w:tcPr>
          <w:p w:rsidR="00974A60" w:rsidRPr="0087748C" w:rsidRDefault="00974A60" w:rsidP="00464B01">
            <w:pPr>
              <w:keepNext/>
              <w:keepLines/>
              <w:suppressLineNumbers/>
              <w:suppressAutoHyphens/>
              <w:ind w:right="-11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Отношение объема муниципального долга к общему годовому объему доходов местного бюджета без учета объема безвозмездных поступлений и поступлений налоговых доходов по доп</w:t>
            </w:r>
            <w:proofErr w:type="gramStart"/>
            <w:r w:rsidR="00EF6178" w:rsidRPr="008774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ормативам</w:t>
            </w:r>
          </w:p>
        </w:tc>
        <w:tc>
          <w:tcPr>
            <w:tcW w:w="992" w:type="dxa"/>
            <w:vAlign w:val="center"/>
          </w:tcPr>
          <w:p w:rsidR="00974A60" w:rsidRPr="0087748C" w:rsidRDefault="00974A60" w:rsidP="00464B01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&lt;= 1,0</w:t>
            </w:r>
          </w:p>
        </w:tc>
        <w:tc>
          <w:tcPr>
            <w:tcW w:w="963" w:type="dxa"/>
            <w:vAlign w:val="center"/>
          </w:tcPr>
          <w:p w:rsidR="00974A60" w:rsidRPr="0087748C" w:rsidRDefault="00974A60" w:rsidP="00464B01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B34000" w:rsidRPr="008774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D49DB" w:rsidRPr="008774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48C" w:rsidRPr="0087748C" w:rsidTr="00EF6178">
        <w:tc>
          <w:tcPr>
            <w:tcW w:w="562" w:type="dxa"/>
          </w:tcPr>
          <w:p w:rsidR="00974A60" w:rsidRPr="0087748C" w:rsidRDefault="00974A60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0" w:type="dxa"/>
          </w:tcPr>
          <w:p w:rsidR="00974A60" w:rsidRPr="0087748C" w:rsidRDefault="00974A60" w:rsidP="00464B01">
            <w:pPr>
              <w:keepNext/>
              <w:keepLines/>
              <w:suppressLineNumbers/>
              <w:suppressAutoHyphens/>
              <w:ind w:right="-110"/>
              <w:contextualSpacing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Отношение объема расходов на обслуживание муниципального долга к объему расходов местного бюджета, за исключением объема расходов, которые осуществляются за счет субвенций, предоставляемых из республиканского бюджета Республики Хакасия</w:t>
            </w:r>
          </w:p>
        </w:tc>
        <w:tc>
          <w:tcPr>
            <w:tcW w:w="992" w:type="dxa"/>
            <w:vAlign w:val="center"/>
          </w:tcPr>
          <w:p w:rsidR="00974A60" w:rsidRPr="0087748C" w:rsidRDefault="00974A60" w:rsidP="00464B01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&lt;= 0,15</w:t>
            </w:r>
          </w:p>
        </w:tc>
        <w:tc>
          <w:tcPr>
            <w:tcW w:w="963" w:type="dxa"/>
            <w:vAlign w:val="center"/>
          </w:tcPr>
          <w:p w:rsidR="00974A60" w:rsidRPr="0087748C" w:rsidRDefault="00CD49DB" w:rsidP="00464B01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0,003</w:t>
            </w:r>
          </w:p>
        </w:tc>
      </w:tr>
      <w:tr w:rsidR="0087748C" w:rsidRPr="0087748C" w:rsidTr="00EF6178">
        <w:tc>
          <w:tcPr>
            <w:tcW w:w="562" w:type="dxa"/>
          </w:tcPr>
          <w:p w:rsidR="00974A60" w:rsidRPr="0087748C" w:rsidRDefault="00974A60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0" w:type="dxa"/>
          </w:tcPr>
          <w:p w:rsidR="00974A60" w:rsidRPr="0087748C" w:rsidRDefault="00974A60" w:rsidP="00464B01">
            <w:pPr>
              <w:keepNext/>
              <w:keepLines/>
              <w:suppressLineNumbers/>
              <w:suppressAutoHyphens/>
              <w:ind w:right="-11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Доля просроченной задолженности по долговым обязательствам муниципального образования г. Саяногорск (процентов)</w:t>
            </w:r>
          </w:p>
        </w:tc>
        <w:tc>
          <w:tcPr>
            <w:tcW w:w="992" w:type="dxa"/>
            <w:vAlign w:val="center"/>
          </w:tcPr>
          <w:p w:rsidR="00974A60" w:rsidRPr="0087748C" w:rsidRDefault="00974A60" w:rsidP="00464B01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974A60" w:rsidRPr="0087748C" w:rsidRDefault="00974A60" w:rsidP="00464B01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48C" w:rsidRPr="0087748C" w:rsidTr="00EF6178">
        <w:tc>
          <w:tcPr>
            <w:tcW w:w="562" w:type="dxa"/>
          </w:tcPr>
          <w:p w:rsidR="00974A60" w:rsidRPr="0087748C" w:rsidRDefault="00974A60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30" w:type="dxa"/>
          </w:tcPr>
          <w:p w:rsidR="00974A60" w:rsidRPr="0087748C" w:rsidRDefault="00974A60" w:rsidP="00464B01">
            <w:pPr>
              <w:keepNext/>
              <w:keepLines/>
              <w:suppressLineNumbers/>
              <w:suppressAutoHyphens/>
              <w:ind w:right="-11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о муниципальных финансах на сайте муниципального образования г. Саяногорск в информационно-телекоммуникационной сети Интернет (да/нет)</w:t>
            </w:r>
          </w:p>
        </w:tc>
        <w:tc>
          <w:tcPr>
            <w:tcW w:w="992" w:type="dxa"/>
            <w:vAlign w:val="center"/>
          </w:tcPr>
          <w:p w:rsidR="00974A60" w:rsidRPr="0087748C" w:rsidRDefault="00974A60" w:rsidP="00464B01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63" w:type="dxa"/>
            <w:vAlign w:val="center"/>
          </w:tcPr>
          <w:p w:rsidR="00974A60" w:rsidRPr="0087748C" w:rsidRDefault="00974A60" w:rsidP="00464B01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7748C" w:rsidRPr="0087748C" w:rsidTr="00EF6178">
        <w:tc>
          <w:tcPr>
            <w:tcW w:w="562" w:type="dxa"/>
          </w:tcPr>
          <w:p w:rsidR="00974A60" w:rsidRPr="0087748C" w:rsidRDefault="00974A60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30" w:type="dxa"/>
          </w:tcPr>
          <w:p w:rsidR="00974A60" w:rsidRPr="0087748C" w:rsidRDefault="00974A60" w:rsidP="00464B01">
            <w:pPr>
              <w:keepNext/>
              <w:keepLines/>
              <w:suppressLineNumbers/>
              <w:suppressAutoHyphens/>
              <w:ind w:right="-11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Уровень исполнения установленных Республикой Хакасия требований о составе отчетности об исполнении местного бюджета (процентов)</w:t>
            </w:r>
          </w:p>
        </w:tc>
        <w:tc>
          <w:tcPr>
            <w:tcW w:w="992" w:type="dxa"/>
            <w:vAlign w:val="center"/>
          </w:tcPr>
          <w:p w:rsidR="00974A60" w:rsidRPr="0087748C" w:rsidRDefault="00974A60" w:rsidP="00464B01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  <w:vAlign w:val="center"/>
          </w:tcPr>
          <w:p w:rsidR="00974A60" w:rsidRPr="0087748C" w:rsidRDefault="00974A60" w:rsidP="00464B01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7748C" w:rsidRPr="0087748C" w:rsidTr="00EF6178">
        <w:tc>
          <w:tcPr>
            <w:tcW w:w="562" w:type="dxa"/>
          </w:tcPr>
          <w:p w:rsidR="00974A60" w:rsidRPr="0087748C" w:rsidRDefault="00974A60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6*</w:t>
            </w:r>
          </w:p>
        </w:tc>
        <w:tc>
          <w:tcPr>
            <w:tcW w:w="7230" w:type="dxa"/>
          </w:tcPr>
          <w:p w:rsidR="00974A60" w:rsidRPr="0087748C" w:rsidRDefault="00974A60" w:rsidP="00464B01">
            <w:pPr>
              <w:keepNext/>
              <w:keepLines/>
              <w:suppressLineNumbers/>
              <w:suppressAutoHyphens/>
              <w:ind w:right="-11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Отношение дефицита местного бюджета к общему годовому объему доходов местного бюджета без учета объема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992" w:type="dxa"/>
            <w:vAlign w:val="center"/>
          </w:tcPr>
          <w:p w:rsidR="00974A60" w:rsidRPr="0087748C" w:rsidRDefault="00974A60" w:rsidP="00464B01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&lt;= 0,10</w:t>
            </w:r>
          </w:p>
        </w:tc>
        <w:tc>
          <w:tcPr>
            <w:tcW w:w="963" w:type="dxa"/>
            <w:vAlign w:val="center"/>
          </w:tcPr>
          <w:p w:rsidR="00974A60" w:rsidRPr="0087748C" w:rsidRDefault="00974A60" w:rsidP="00464B01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7748C" w:rsidRPr="0087748C" w:rsidTr="00EF6178">
        <w:tc>
          <w:tcPr>
            <w:tcW w:w="562" w:type="dxa"/>
          </w:tcPr>
          <w:p w:rsidR="00EF6178" w:rsidRPr="0087748C" w:rsidRDefault="00EF6178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30" w:type="dxa"/>
          </w:tcPr>
          <w:p w:rsidR="00EF6178" w:rsidRPr="0087748C" w:rsidRDefault="00EF6178" w:rsidP="00464B01">
            <w:pPr>
              <w:keepNext/>
              <w:keepLines/>
              <w:suppressLineNumbers/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Объем заимствований муниципального образования г. Саяногорск к объему средств бюджета муниципального образования г. Саяногорск, направляемых на финансирование дефицита бюджета и (или) погашение долговых обязательств</w:t>
            </w:r>
          </w:p>
        </w:tc>
        <w:tc>
          <w:tcPr>
            <w:tcW w:w="992" w:type="dxa"/>
          </w:tcPr>
          <w:p w:rsidR="00EF6178" w:rsidRPr="0087748C" w:rsidRDefault="00EF6178" w:rsidP="00464B01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&lt;= 1,0</w:t>
            </w:r>
          </w:p>
        </w:tc>
        <w:tc>
          <w:tcPr>
            <w:tcW w:w="963" w:type="dxa"/>
          </w:tcPr>
          <w:p w:rsidR="00EF6178" w:rsidRPr="0087748C" w:rsidRDefault="00CD49DB" w:rsidP="00464B01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</w:tbl>
    <w:p w:rsidR="0091301A" w:rsidRDefault="0091301A" w:rsidP="00464B01">
      <w:pPr>
        <w:keepNext/>
        <w:keepLines/>
        <w:suppressLineNumbers/>
        <w:spacing w:after="0" w:line="240" w:lineRule="auto"/>
        <w:contextualSpacing/>
        <w:rPr>
          <w:rFonts w:ascii="Times New Roman" w:hAnsi="Times New Roman" w:cs="Times New Roman"/>
          <w:szCs w:val="28"/>
        </w:rPr>
      </w:pPr>
    </w:p>
    <w:p w:rsidR="00C57FEA" w:rsidRPr="0087748C" w:rsidRDefault="00C57FEA" w:rsidP="00464B01">
      <w:pPr>
        <w:keepNext/>
        <w:keepLines/>
        <w:suppressLineNumbers/>
        <w:spacing w:after="0" w:line="240" w:lineRule="auto"/>
        <w:contextualSpacing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 xml:space="preserve">* </w:t>
      </w:r>
      <w:r w:rsidR="00C1608D" w:rsidRPr="0087748C">
        <w:rPr>
          <w:rFonts w:ascii="Times New Roman" w:hAnsi="Times New Roman" w:cs="Times New Roman"/>
          <w:szCs w:val="28"/>
        </w:rPr>
        <w:t>По итогам 20</w:t>
      </w:r>
      <w:r w:rsidR="00E105D0" w:rsidRPr="0087748C">
        <w:rPr>
          <w:rFonts w:ascii="Times New Roman" w:hAnsi="Times New Roman" w:cs="Times New Roman"/>
          <w:szCs w:val="28"/>
        </w:rPr>
        <w:t>2</w:t>
      </w:r>
      <w:r w:rsidR="00CD49DB" w:rsidRPr="0087748C">
        <w:rPr>
          <w:rFonts w:ascii="Times New Roman" w:hAnsi="Times New Roman" w:cs="Times New Roman"/>
          <w:szCs w:val="28"/>
        </w:rPr>
        <w:t>2</w:t>
      </w:r>
      <w:r w:rsidR="00C1608D" w:rsidRPr="0087748C">
        <w:rPr>
          <w:rFonts w:ascii="Times New Roman" w:hAnsi="Times New Roman" w:cs="Times New Roman"/>
          <w:szCs w:val="28"/>
        </w:rPr>
        <w:t xml:space="preserve"> года сложился профицит </w:t>
      </w:r>
      <w:r w:rsidR="00962C43" w:rsidRPr="0087748C">
        <w:rPr>
          <w:rFonts w:ascii="Times New Roman" w:hAnsi="Times New Roman" w:cs="Times New Roman"/>
          <w:szCs w:val="28"/>
        </w:rPr>
        <w:t xml:space="preserve">местного </w:t>
      </w:r>
      <w:r w:rsidR="00C1608D" w:rsidRPr="0087748C">
        <w:rPr>
          <w:rFonts w:ascii="Times New Roman" w:hAnsi="Times New Roman" w:cs="Times New Roman"/>
          <w:szCs w:val="28"/>
        </w:rPr>
        <w:t>бюджета.</w:t>
      </w:r>
    </w:p>
    <w:p w:rsidR="00CD49DB" w:rsidRPr="0087748C" w:rsidRDefault="00CD49DB" w:rsidP="00464B01">
      <w:pPr>
        <w:keepNext/>
        <w:keepLines/>
        <w:suppressLineNumbers/>
        <w:spacing w:after="0" w:line="240" w:lineRule="auto"/>
        <w:contextualSpacing/>
        <w:rPr>
          <w:rFonts w:ascii="Times New Roman" w:hAnsi="Times New Roman" w:cs="Times New Roman"/>
          <w:szCs w:val="28"/>
        </w:rPr>
      </w:pPr>
    </w:p>
    <w:p w:rsidR="00FE1A51" w:rsidRPr="0087748C" w:rsidRDefault="00C72128" w:rsidP="00464B01">
      <w:pPr>
        <w:pStyle w:val="ab"/>
        <w:keepNext/>
        <w:keepLines/>
        <w:numPr>
          <w:ilvl w:val="1"/>
          <w:numId w:val="2"/>
        </w:numPr>
        <w:suppressLineNumbers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7748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lastRenderedPageBreak/>
        <w:t>Основн</w:t>
      </w:r>
      <w:r w:rsidR="00FE1A51" w:rsidRPr="0087748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ой</w:t>
      </w:r>
      <w:r w:rsidRPr="0087748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фактор, </w:t>
      </w:r>
      <w:r w:rsidR="00C57FEA" w:rsidRPr="0087748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определяющи</w:t>
      </w:r>
      <w:r w:rsidR="00553601" w:rsidRPr="0087748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й</w:t>
      </w:r>
      <w:r w:rsidR="00C57FEA" w:rsidRPr="0087748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характер и направлени</w:t>
      </w:r>
      <w:r w:rsidR="00553601" w:rsidRPr="0087748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е </w:t>
      </w:r>
      <w:r w:rsidR="00D448EF" w:rsidRPr="0087748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д</w:t>
      </w:r>
      <w:r w:rsidR="00C57FEA" w:rsidRPr="0087748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олговой политики</w:t>
      </w:r>
      <w:r w:rsidR="00FE1A51" w:rsidRPr="0087748C">
        <w:rPr>
          <w:rFonts w:ascii="Times New Roman" w:hAnsi="Times New Roman" w:cs="Times New Roman"/>
          <w:color w:val="auto"/>
          <w:sz w:val="28"/>
          <w:szCs w:val="28"/>
        </w:rPr>
        <w:t>, а также цели и задачи долговой политики на 202</w:t>
      </w:r>
      <w:r w:rsidR="00CD49DB" w:rsidRPr="0087748C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FE1A51" w:rsidRPr="0087748C">
        <w:rPr>
          <w:rFonts w:ascii="Times New Roman" w:hAnsi="Times New Roman" w:cs="Times New Roman"/>
          <w:color w:val="auto"/>
          <w:sz w:val="28"/>
          <w:szCs w:val="28"/>
        </w:rPr>
        <w:t xml:space="preserve"> – 202</w:t>
      </w:r>
      <w:r w:rsidR="00CD49DB" w:rsidRPr="0087748C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FE1A51" w:rsidRPr="0087748C">
        <w:rPr>
          <w:rFonts w:ascii="Times New Roman" w:hAnsi="Times New Roman" w:cs="Times New Roman"/>
          <w:color w:val="auto"/>
          <w:sz w:val="28"/>
          <w:szCs w:val="28"/>
        </w:rPr>
        <w:t xml:space="preserve"> годы, инструменты ее реализации. Анализ рисков для местного бюджета, возникающих в процессе управления муниципальным долгом</w:t>
      </w:r>
    </w:p>
    <w:p w:rsidR="00685A6F" w:rsidRPr="0087748C" w:rsidRDefault="00685A6F" w:rsidP="00464B01">
      <w:pPr>
        <w:pStyle w:val="ab"/>
        <w:keepNext/>
        <w:keepLines/>
        <w:suppressLineNumbers/>
        <w:tabs>
          <w:tab w:val="left" w:pos="567"/>
        </w:tabs>
        <w:suppressAutoHyphens/>
        <w:spacing w:after="0" w:line="240" w:lineRule="auto"/>
        <w:ind w:left="709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</w:p>
    <w:p w:rsidR="00A261E9" w:rsidRPr="0087748C" w:rsidRDefault="00C57FEA" w:rsidP="00464B01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>Основным фактор</w:t>
      </w:r>
      <w:r w:rsidR="00553601" w:rsidRPr="0087748C">
        <w:rPr>
          <w:rFonts w:ascii="Times New Roman" w:hAnsi="Times New Roman" w:cs="Times New Roman"/>
          <w:szCs w:val="28"/>
        </w:rPr>
        <w:t>о</w:t>
      </w:r>
      <w:r w:rsidRPr="0087748C">
        <w:rPr>
          <w:rFonts w:ascii="Times New Roman" w:hAnsi="Times New Roman" w:cs="Times New Roman"/>
          <w:szCs w:val="28"/>
        </w:rPr>
        <w:t>м, определяющим характер и направление долговой политики</w:t>
      </w:r>
      <w:r w:rsidR="00553601" w:rsidRPr="0087748C">
        <w:rPr>
          <w:rFonts w:ascii="Times New Roman" w:hAnsi="Times New Roman" w:cs="Times New Roman"/>
          <w:szCs w:val="28"/>
        </w:rPr>
        <w:t>,</w:t>
      </w:r>
      <w:r w:rsidRPr="0087748C">
        <w:rPr>
          <w:rFonts w:ascii="Times New Roman" w:hAnsi="Times New Roman" w:cs="Times New Roman"/>
          <w:szCs w:val="28"/>
        </w:rPr>
        <w:t xml:space="preserve"> является</w:t>
      </w:r>
      <w:r w:rsidR="00553601" w:rsidRPr="0087748C">
        <w:rPr>
          <w:rFonts w:ascii="Times New Roman" w:hAnsi="Times New Roman" w:cs="Times New Roman"/>
          <w:szCs w:val="28"/>
        </w:rPr>
        <w:t xml:space="preserve"> </w:t>
      </w:r>
      <w:r w:rsidR="00FB0C58" w:rsidRPr="0087748C">
        <w:rPr>
          <w:rFonts w:ascii="Times New Roman" w:hAnsi="Times New Roman" w:cs="Times New Roman"/>
          <w:szCs w:val="28"/>
        </w:rPr>
        <w:t>обеспечение стабильного роста налоговых и неналоговых доходов за счет увеличения налогового потенциала</w:t>
      </w:r>
      <w:r w:rsidR="00470C4F" w:rsidRPr="0087748C">
        <w:rPr>
          <w:rFonts w:ascii="Times New Roman" w:hAnsi="Times New Roman" w:cs="Times New Roman"/>
          <w:szCs w:val="28"/>
        </w:rPr>
        <w:t>.</w:t>
      </w:r>
    </w:p>
    <w:p w:rsidR="00FB0C58" w:rsidRPr="0087748C" w:rsidRDefault="00FB0C58" w:rsidP="00464B01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>Основным направлением долговой политики будет являться осуществление муниципальных заимствований на максимально выгодных условиях в объемах, необходимых для обеспечения сбалансированности местного бюджета.</w:t>
      </w:r>
    </w:p>
    <w:p w:rsidR="00F56364" w:rsidRPr="0087748C" w:rsidRDefault="00553601" w:rsidP="00464B01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 xml:space="preserve">Целями </w:t>
      </w:r>
      <w:r w:rsidR="00A261E9" w:rsidRPr="0087748C">
        <w:rPr>
          <w:rFonts w:ascii="Times New Roman" w:hAnsi="Times New Roman" w:cs="Times New Roman"/>
          <w:szCs w:val="28"/>
        </w:rPr>
        <w:t xml:space="preserve">долговой политики определены – </w:t>
      </w:r>
      <w:r w:rsidR="00FB0C58" w:rsidRPr="0087748C">
        <w:rPr>
          <w:rFonts w:ascii="Times New Roman" w:hAnsi="Times New Roman" w:cs="Times New Roman"/>
          <w:szCs w:val="28"/>
        </w:rPr>
        <w:t>обеспечение потребностей местного бюджета в кредитных ресурсах для обеспечения сбалансированности местного бюджета, своевременное и полное исполнение долговых обязатель</w:t>
      </w:r>
      <w:proofErr w:type="gramStart"/>
      <w:r w:rsidR="00FB0C58" w:rsidRPr="0087748C">
        <w:rPr>
          <w:rFonts w:ascii="Times New Roman" w:hAnsi="Times New Roman" w:cs="Times New Roman"/>
          <w:szCs w:val="28"/>
        </w:rPr>
        <w:t>ств пр</w:t>
      </w:r>
      <w:proofErr w:type="gramEnd"/>
      <w:r w:rsidR="00FB0C58" w:rsidRPr="0087748C">
        <w:rPr>
          <w:rFonts w:ascii="Times New Roman" w:hAnsi="Times New Roman" w:cs="Times New Roman"/>
          <w:szCs w:val="28"/>
        </w:rPr>
        <w:t>и сохранении финансовой устойчивости местного бюджета</w:t>
      </w:r>
      <w:r w:rsidR="00F56364" w:rsidRPr="0087748C">
        <w:rPr>
          <w:rFonts w:ascii="Times New Roman" w:hAnsi="Times New Roman" w:cs="Times New Roman"/>
          <w:szCs w:val="28"/>
        </w:rPr>
        <w:t>, в том числе путем:</w:t>
      </w:r>
    </w:p>
    <w:p w:rsidR="00F56364" w:rsidRPr="0087748C" w:rsidRDefault="0091301A" w:rsidP="00464B01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-</w:t>
      </w:r>
      <w:r>
        <w:rPr>
          <w:rFonts w:ascii="Times New Roman" w:hAnsi="Times New Roman" w:cs="Times New Roman"/>
          <w:szCs w:val="28"/>
        </w:rPr>
        <w:tab/>
      </w:r>
      <w:r w:rsidR="00F56364" w:rsidRPr="0087748C">
        <w:rPr>
          <w:rFonts w:ascii="Times New Roman" w:hAnsi="Times New Roman" w:cs="Times New Roman"/>
          <w:szCs w:val="28"/>
        </w:rPr>
        <w:t>соблюдения ограничений параметров муниципального долга, установленных бюджетным законодательством</w:t>
      </w:r>
      <w:r w:rsidR="005931BE" w:rsidRPr="0087748C">
        <w:rPr>
          <w:rFonts w:ascii="Times New Roman" w:hAnsi="Times New Roman" w:cs="Times New Roman"/>
          <w:szCs w:val="28"/>
        </w:rPr>
        <w:t xml:space="preserve"> Российской Федерации</w:t>
      </w:r>
      <w:r w:rsidR="00F56364" w:rsidRPr="0087748C">
        <w:rPr>
          <w:rFonts w:ascii="Times New Roman" w:hAnsi="Times New Roman" w:cs="Times New Roman"/>
          <w:szCs w:val="28"/>
        </w:rPr>
        <w:t>;</w:t>
      </w:r>
    </w:p>
    <w:p w:rsidR="00F56364" w:rsidRPr="0087748C" w:rsidRDefault="0091301A" w:rsidP="00464B01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-</w:t>
      </w:r>
      <w:r>
        <w:rPr>
          <w:rFonts w:ascii="Times New Roman" w:hAnsi="Times New Roman" w:cs="Times New Roman"/>
          <w:szCs w:val="28"/>
        </w:rPr>
        <w:tab/>
      </w:r>
      <w:r w:rsidR="00F56364" w:rsidRPr="0087748C">
        <w:rPr>
          <w:rFonts w:ascii="Times New Roman" w:hAnsi="Times New Roman" w:cs="Times New Roman"/>
          <w:szCs w:val="28"/>
        </w:rPr>
        <w:t>сохранения показателей и индикаторов долговой устойчивости, характеризующих высокую долговую устойчивость;</w:t>
      </w:r>
    </w:p>
    <w:p w:rsidR="00F56364" w:rsidRPr="0087748C" w:rsidRDefault="0091301A" w:rsidP="00464B01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-</w:t>
      </w:r>
      <w:r>
        <w:rPr>
          <w:rFonts w:ascii="Times New Roman" w:hAnsi="Times New Roman" w:cs="Times New Roman"/>
          <w:szCs w:val="28"/>
        </w:rPr>
        <w:tab/>
      </w:r>
      <w:r w:rsidR="00F56364" w:rsidRPr="0087748C">
        <w:rPr>
          <w:rFonts w:ascii="Times New Roman" w:hAnsi="Times New Roman" w:cs="Times New Roman"/>
          <w:szCs w:val="28"/>
        </w:rPr>
        <w:t>минимизации расходов на обслуживание муниципального долга.</w:t>
      </w:r>
    </w:p>
    <w:p w:rsidR="00553601" w:rsidRPr="0087748C" w:rsidRDefault="00A261E9" w:rsidP="00464B01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>Задачами долговой политики являются</w:t>
      </w:r>
      <w:r w:rsidR="00553601" w:rsidRPr="0087748C">
        <w:rPr>
          <w:rFonts w:ascii="Times New Roman" w:hAnsi="Times New Roman" w:cs="Times New Roman"/>
          <w:szCs w:val="28"/>
        </w:rPr>
        <w:t>:</w:t>
      </w:r>
    </w:p>
    <w:p w:rsidR="00F56364" w:rsidRPr="0087748C" w:rsidRDefault="0091301A" w:rsidP="00464B01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-</w:t>
      </w:r>
      <w:r>
        <w:rPr>
          <w:rFonts w:ascii="Times New Roman" w:hAnsi="Times New Roman" w:cs="Times New Roman"/>
          <w:szCs w:val="28"/>
        </w:rPr>
        <w:tab/>
      </w:r>
      <w:r w:rsidR="009D3178" w:rsidRPr="0087748C">
        <w:rPr>
          <w:rFonts w:ascii="Times New Roman" w:hAnsi="Times New Roman" w:cs="Times New Roman"/>
          <w:szCs w:val="28"/>
        </w:rPr>
        <w:t>с</w:t>
      </w:r>
      <w:r w:rsidR="005931BE" w:rsidRPr="0087748C">
        <w:rPr>
          <w:rFonts w:ascii="Times New Roman" w:hAnsi="Times New Roman" w:cs="Times New Roman"/>
          <w:szCs w:val="28"/>
        </w:rPr>
        <w:t>облюдение требований бюджетного законодательства Российской Федерации по предельному размеру дефицита, объему муниципального долга и расходам на его обслуживание</w:t>
      </w:r>
      <w:r w:rsidR="009F648F" w:rsidRPr="0087748C">
        <w:rPr>
          <w:rFonts w:ascii="Times New Roman" w:hAnsi="Times New Roman" w:cs="Times New Roman"/>
          <w:szCs w:val="28"/>
        </w:rPr>
        <w:t xml:space="preserve">, а также недопущение </w:t>
      </w:r>
      <w:r>
        <w:rPr>
          <w:rFonts w:ascii="Times New Roman" w:hAnsi="Times New Roman" w:cs="Times New Roman"/>
          <w:szCs w:val="28"/>
        </w:rPr>
        <w:t xml:space="preserve">нарушений </w:t>
      </w:r>
      <w:r w:rsidR="009F648F" w:rsidRPr="0087748C">
        <w:rPr>
          <w:rFonts w:ascii="Times New Roman" w:hAnsi="Times New Roman" w:cs="Times New Roman"/>
          <w:szCs w:val="28"/>
        </w:rPr>
        <w:t>в части предельного объема муниципальных заимствований</w:t>
      </w:r>
      <w:r w:rsidR="009D3178" w:rsidRPr="0087748C">
        <w:rPr>
          <w:rFonts w:ascii="Times New Roman" w:hAnsi="Times New Roman" w:cs="Times New Roman"/>
          <w:szCs w:val="28"/>
        </w:rPr>
        <w:t>;</w:t>
      </w:r>
      <w:r w:rsidR="005931BE" w:rsidRPr="0087748C">
        <w:rPr>
          <w:rFonts w:ascii="Times New Roman" w:hAnsi="Times New Roman" w:cs="Times New Roman"/>
          <w:szCs w:val="28"/>
        </w:rPr>
        <w:t xml:space="preserve"> </w:t>
      </w:r>
    </w:p>
    <w:p w:rsidR="00A261E9" w:rsidRPr="0087748C" w:rsidRDefault="0091301A" w:rsidP="00464B01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-</w:t>
      </w:r>
      <w:r>
        <w:rPr>
          <w:rFonts w:ascii="Times New Roman" w:hAnsi="Times New Roman" w:cs="Times New Roman"/>
          <w:szCs w:val="28"/>
        </w:rPr>
        <w:tab/>
      </w:r>
      <w:r w:rsidR="00A261E9" w:rsidRPr="0087748C">
        <w:rPr>
          <w:rFonts w:ascii="Times New Roman" w:hAnsi="Times New Roman" w:cs="Times New Roman"/>
          <w:szCs w:val="28"/>
        </w:rPr>
        <w:t xml:space="preserve">сохранение </w:t>
      </w:r>
      <w:r w:rsidR="00553601" w:rsidRPr="0087748C">
        <w:rPr>
          <w:rFonts w:ascii="Times New Roman" w:hAnsi="Times New Roman" w:cs="Times New Roman"/>
          <w:szCs w:val="28"/>
        </w:rPr>
        <w:t xml:space="preserve">структуры </w:t>
      </w:r>
      <w:r w:rsidR="00A261E9" w:rsidRPr="0087748C">
        <w:rPr>
          <w:rFonts w:ascii="Times New Roman" w:hAnsi="Times New Roman" w:cs="Times New Roman"/>
          <w:szCs w:val="28"/>
        </w:rPr>
        <w:t xml:space="preserve">муниципального долга на </w:t>
      </w:r>
      <w:r w:rsidR="00553601" w:rsidRPr="0087748C">
        <w:rPr>
          <w:rFonts w:ascii="Times New Roman" w:hAnsi="Times New Roman" w:cs="Times New Roman"/>
          <w:szCs w:val="28"/>
        </w:rPr>
        <w:t>достигнутом</w:t>
      </w:r>
      <w:r w:rsidR="00A261E9" w:rsidRPr="0087748C">
        <w:rPr>
          <w:rFonts w:ascii="Times New Roman" w:hAnsi="Times New Roman" w:cs="Times New Roman"/>
          <w:szCs w:val="28"/>
        </w:rPr>
        <w:t xml:space="preserve"> уровне</w:t>
      </w:r>
      <w:r w:rsidR="00553601" w:rsidRPr="0087748C">
        <w:rPr>
          <w:rFonts w:ascii="Times New Roman" w:hAnsi="Times New Roman" w:cs="Times New Roman"/>
          <w:szCs w:val="28"/>
        </w:rPr>
        <w:t xml:space="preserve"> с постепенным снижением объема муниципального долга в соответствии с принятыми обязательствами</w:t>
      </w:r>
      <w:r w:rsidR="00A261E9" w:rsidRPr="0087748C">
        <w:rPr>
          <w:rFonts w:ascii="Times New Roman" w:hAnsi="Times New Roman" w:cs="Times New Roman"/>
          <w:szCs w:val="28"/>
        </w:rPr>
        <w:t>;</w:t>
      </w:r>
    </w:p>
    <w:p w:rsidR="009D3178" w:rsidRPr="0087748C" w:rsidRDefault="0091301A" w:rsidP="00464B01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-</w:t>
      </w:r>
      <w:r>
        <w:rPr>
          <w:rFonts w:ascii="Times New Roman" w:hAnsi="Times New Roman" w:cs="Times New Roman"/>
          <w:szCs w:val="28"/>
        </w:rPr>
        <w:tab/>
      </w:r>
      <w:r w:rsidR="009D3178" w:rsidRPr="0087748C">
        <w:rPr>
          <w:rFonts w:ascii="Times New Roman" w:hAnsi="Times New Roman" w:cs="Times New Roman"/>
          <w:szCs w:val="28"/>
        </w:rPr>
        <w:t>гибкое реагирование на изменяющиеся условия финансовых рынков и использование наиболее оптимальных форм и сроков заимствований;</w:t>
      </w:r>
    </w:p>
    <w:p w:rsidR="00A261E9" w:rsidRPr="0087748C" w:rsidRDefault="0091301A" w:rsidP="00464B01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-</w:t>
      </w:r>
      <w:r>
        <w:rPr>
          <w:rFonts w:ascii="Times New Roman" w:hAnsi="Times New Roman" w:cs="Times New Roman"/>
          <w:szCs w:val="28"/>
        </w:rPr>
        <w:tab/>
      </w:r>
      <w:r w:rsidR="00A261E9" w:rsidRPr="0087748C">
        <w:rPr>
          <w:rFonts w:ascii="Times New Roman" w:hAnsi="Times New Roman" w:cs="Times New Roman"/>
          <w:szCs w:val="28"/>
        </w:rPr>
        <w:t>обеспечение доступности информации о муниципальном долге муниципального образования г</w:t>
      </w:r>
      <w:r w:rsidR="00665430">
        <w:rPr>
          <w:rFonts w:ascii="Times New Roman" w:hAnsi="Times New Roman" w:cs="Times New Roman"/>
          <w:szCs w:val="28"/>
        </w:rPr>
        <w:t xml:space="preserve">ород </w:t>
      </w:r>
      <w:r w:rsidR="00A261E9" w:rsidRPr="0087748C">
        <w:rPr>
          <w:rFonts w:ascii="Times New Roman" w:hAnsi="Times New Roman" w:cs="Times New Roman"/>
          <w:szCs w:val="28"/>
        </w:rPr>
        <w:t>Саяногорск.</w:t>
      </w:r>
    </w:p>
    <w:p w:rsidR="009D3178" w:rsidRPr="0087748C" w:rsidRDefault="009D3178" w:rsidP="00464B01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</w:p>
    <w:p w:rsidR="009D3178" w:rsidRPr="0087748C" w:rsidRDefault="00A261E9" w:rsidP="00464B01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>Основным инструмент</w:t>
      </w:r>
      <w:r w:rsidR="00333C84" w:rsidRPr="0087748C">
        <w:rPr>
          <w:rFonts w:ascii="Times New Roman" w:hAnsi="Times New Roman" w:cs="Times New Roman"/>
          <w:szCs w:val="28"/>
        </w:rPr>
        <w:t>о</w:t>
      </w:r>
      <w:r w:rsidRPr="0087748C">
        <w:rPr>
          <w:rFonts w:ascii="Times New Roman" w:hAnsi="Times New Roman" w:cs="Times New Roman"/>
          <w:szCs w:val="28"/>
        </w:rPr>
        <w:t>м реализации долговой политики явля</w:t>
      </w:r>
      <w:r w:rsidR="00333C84" w:rsidRPr="0087748C">
        <w:rPr>
          <w:rFonts w:ascii="Times New Roman" w:hAnsi="Times New Roman" w:cs="Times New Roman"/>
          <w:szCs w:val="28"/>
        </w:rPr>
        <w:t>е</w:t>
      </w:r>
      <w:r w:rsidRPr="0087748C">
        <w:rPr>
          <w:rFonts w:ascii="Times New Roman" w:hAnsi="Times New Roman" w:cs="Times New Roman"/>
          <w:szCs w:val="28"/>
        </w:rPr>
        <w:t>тся</w:t>
      </w:r>
      <w:r w:rsidR="009D3178" w:rsidRPr="0087748C">
        <w:rPr>
          <w:rFonts w:ascii="Times New Roman" w:hAnsi="Times New Roman" w:cs="Times New Roman"/>
          <w:szCs w:val="28"/>
        </w:rPr>
        <w:t>:</w:t>
      </w:r>
    </w:p>
    <w:p w:rsidR="009D3178" w:rsidRPr="0087748C" w:rsidRDefault="0091301A" w:rsidP="00464B01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-</w:t>
      </w:r>
      <w:r>
        <w:rPr>
          <w:rFonts w:ascii="Times New Roman" w:hAnsi="Times New Roman" w:cs="Times New Roman"/>
          <w:szCs w:val="28"/>
        </w:rPr>
        <w:tab/>
      </w:r>
      <w:r w:rsidR="00A261E9" w:rsidRPr="0087748C">
        <w:rPr>
          <w:rFonts w:ascii="Times New Roman" w:hAnsi="Times New Roman" w:cs="Times New Roman"/>
          <w:szCs w:val="28"/>
        </w:rPr>
        <w:t xml:space="preserve">направление налоговых и неналоговых доходов, полученных в ходе </w:t>
      </w:r>
      <w:r w:rsidR="00A261E9" w:rsidRPr="0087748C">
        <w:rPr>
          <w:rFonts w:ascii="Times New Roman" w:hAnsi="Times New Roman" w:cs="Times New Roman"/>
          <w:szCs w:val="28"/>
        </w:rPr>
        <w:br/>
        <w:t xml:space="preserve">исполнения местного бюджета сверх утвержденного решением </w:t>
      </w:r>
      <w:r w:rsidR="00A261E9" w:rsidRPr="0087748C">
        <w:rPr>
          <w:rFonts w:ascii="Times New Roman" w:hAnsi="Times New Roman" w:cs="Times New Roman"/>
          <w:szCs w:val="28"/>
        </w:rPr>
        <w:br/>
        <w:t>Совета депутатов муниципального образования г</w:t>
      </w:r>
      <w:proofErr w:type="gramStart"/>
      <w:r w:rsidR="00A261E9" w:rsidRPr="0087748C">
        <w:rPr>
          <w:rFonts w:ascii="Times New Roman" w:hAnsi="Times New Roman" w:cs="Times New Roman"/>
          <w:szCs w:val="28"/>
        </w:rPr>
        <w:t>.С</w:t>
      </w:r>
      <w:proofErr w:type="gramEnd"/>
      <w:r w:rsidR="00A261E9" w:rsidRPr="0087748C">
        <w:rPr>
          <w:rFonts w:ascii="Times New Roman" w:hAnsi="Times New Roman" w:cs="Times New Roman"/>
          <w:szCs w:val="28"/>
        </w:rPr>
        <w:t>аяногорск о местном бюджете на очередной финансовый год и плановый период объема указанных доходов, на досрочное погашение долговых обязательств</w:t>
      </w:r>
      <w:r w:rsidR="009D3178" w:rsidRPr="0087748C">
        <w:rPr>
          <w:rFonts w:ascii="Times New Roman" w:hAnsi="Times New Roman" w:cs="Times New Roman"/>
          <w:szCs w:val="28"/>
        </w:rPr>
        <w:t>;</w:t>
      </w:r>
    </w:p>
    <w:p w:rsidR="009D3178" w:rsidRPr="0087748C" w:rsidRDefault="0091301A" w:rsidP="00464B01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-</w:t>
      </w:r>
      <w:r>
        <w:rPr>
          <w:rFonts w:ascii="Times New Roman" w:hAnsi="Times New Roman" w:cs="Times New Roman"/>
          <w:szCs w:val="28"/>
        </w:rPr>
        <w:tab/>
      </w:r>
      <w:r w:rsidR="009D3178" w:rsidRPr="0087748C">
        <w:rPr>
          <w:rFonts w:ascii="Times New Roman" w:hAnsi="Times New Roman" w:cs="Times New Roman"/>
          <w:szCs w:val="28"/>
        </w:rPr>
        <w:t>недопущение принятия новых расходных обязательств, не обеспеченных стабильными источниками доходов;</w:t>
      </w:r>
    </w:p>
    <w:p w:rsidR="009D3178" w:rsidRPr="0087748C" w:rsidRDefault="00B317C4" w:rsidP="00464B01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>-</w:t>
      </w:r>
      <w:r>
        <w:rPr>
          <w:rFonts w:ascii="Times New Roman" w:hAnsi="Times New Roman" w:cs="Times New Roman"/>
          <w:szCs w:val="28"/>
        </w:rPr>
        <w:tab/>
      </w:r>
      <w:r w:rsidR="009D3178" w:rsidRPr="0087748C">
        <w:rPr>
          <w:rFonts w:ascii="Times New Roman" w:hAnsi="Times New Roman" w:cs="Times New Roman"/>
          <w:szCs w:val="28"/>
        </w:rPr>
        <w:t>проведение анализа сроков погашения действующих долговых обязательств и выявление пиков платежей в целях обеспечения равномерного распределения платежей, связанных с погашением и обслуживанием муниципального долга, а также оптимизации структуры муниципального долга за счет комбинирования инструментов заимствований (по срокам), в целях равномерного распределения долговой нагрузки на местный бюджет;</w:t>
      </w:r>
    </w:p>
    <w:p w:rsidR="009D3178" w:rsidRPr="0087748C" w:rsidRDefault="00B317C4" w:rsidP="00464B01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-</w:t>
      </w:r>
      <w:r>
        <w:rPr>
          <w:rFonts w:ascii="Times New Roman" w:hAnsi="Times New Roman" w:cs="Times New Roman"/>
          <w:szCs w:val="28"/>
        </w:rPr>
        <w:tab/>
      </w:r>
      <w:r w:rsidR="009D3178" w:rsidRPr="0087748C">
        <w:rPr>
          <w:rFonts w:ascii="Times New Roman" w:hAnsi="Times New Roman" w:cs="Times New Roman"/>
          <w:szCs w:val="28"/>
        </w:rPr>
        <w:t xml:space="preserve">использование механизма привлечения бюджетных кредитов на пополнения остатка средств на едином счете бюджета (казначейских кредитов). Объем привлечения и погашения </w:t>
      </w:r>
      <w:r>
        <w:rPr>
          <w:rFonts w:ascii="Times New Roman" w:hAnsi="Times New Roman" w:cs="Times New Roman"/>
          <w:szCs w:val="28"/>
        </w:rPr>
        <w:t xml:space="preserve">необходимо будет </w:t>
      </w:r>
      <w:r w:rsidR="009D3178" w:rsidRPr="0087748C">
        <w:rPr>
          <w:rFonts w:ascii="Times New Roman" w:hAnsi="Times New Roman" w:cs="Times New Roman"/>
          <w:szCs w:val="28"/>
        </w:rPr>
        <w:t>определ</w:t>
      </w:r>
      <w:r>
        <w:rPr>
          <w:rFonts w:ascii="Times New Roman" w:hAnsi="Times New Roman" w:cs="Times New Roman"/>
          <w:szCs w:val="28"/>
        </w:rPr>
        <w:t>я</w:t>
      </w:r>
      <w:r w:rsidR="009D3178" w:rsidRPr="0087748C">
        <w:rPr>
          <w:rFonts w:ascii="Times New Roman" w:hAnsi="Times New Roman" w:cs="Times New Roman"/>
          <w:szCs w:val="28"/>
        </w:rPr>
        <w:t>ть в пределах устанавливаемого для муниципального образования г</w:t>
      </w:r>
      <w:r w:rsidR="00665430">
        <w:rPr>
          <w:rFonts w:ascii="Times New Roman" w:hAnsi="Times New Roman" w:cs="Times New Roman"/>
          <w:szCs w:val="28"/>
        </w:rPr>
        <w:t xml:space="preserve">ород </w:t>
      </w:r>
      <w:r w:rsidR="009D3178" w:rsidRPr="0087748C">
        <w:rPr>
          <w:rFonts w:ascii="Times New Roman" w:hAnsi="Times New Roman" w:cs="Times New Roman"/>
          <w:szCs w:val="28"/>
        </w:rPr>
        <w:t>Саяногорск лимита. Привлечение казначейских кредитов осуществляется в пределах финансового года и не влечет увеличения объема муниципального долга по итогам соответствующего года;</w:t>
      </w:r>
    </w:p>
    <w:p w:rsidR="009D3178" w:rsidRPr="0087748C" w:rsidRDefault="00B317C4" w:rsidP="00464B01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-</w:t>
      </w:r>
      <w:r>
        <w:rPr>
          <w:rFonts w:ascii="Times New Roman" w:hAnsi="Times New Roman" w:cs="Times New Roman"/>
          <w:szCs w:val="28"/>
        </w:rPr>
        <w:tab/>
      </w:r>
      <w:r w:rsidR="009D3178" w:rsidRPr="0087748C">
        <w:rPr>
          <w:rFonts w:ascii="Times New Roman" w:hAnsi="Times New Roman" w:cs="Times New Roman"/>
          <w:szCs w:val="28"/>
        </w:rPr>
        <w:t>обеспечение информационной прозрачности (открытости) в вопросах долговой политики.</w:t>
      </w:r>
    </w:p>
    <w:p w:rsidR="00A261E9" w:rsidRPr="0087748C" w:rsidRDefault="00333C84" w:rsidP="00464B01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>В очередном финансовом году и плановом периоде</w:t>
      </w:r>
      <w:r w:rsidR="00DB1F6D" w:rsidRPr="0087748C">
        <w:rPr>
          <w:rFonts w:ascii="Times New Roman" w:hAnsi="Times New Roman" w:cs="Times New Roman"/>
          <w:szCs w:val="28"/>
        </w:rPr>
        <w:t xml:space="preserve"> </w:t>
      </w:r>
      <w:r w:rsidRPr="0087748C">
        <w:rPr>
          <w:rFonts w:ascii="Times New Roman" w:hAnsi="Times New Roman" w:cs="Times New Roman"/>
          <w:szCs w:val="28"/>
        </w:rPr>
        <w:t>п</w:t>
      </w:r>
      <w:r w:rsidR="00A261E9" w:rsidRPr="0087748C">
        <w:rPr>
          <w:rFonts w:ascii="Times New Roman" w:hAnsi="Times New Roman" w:cs="Times New Roman"/>
          <w:szCs w:val="28"/>
        </w:rPr>
        <w:t>редоставление муниципальных гарантий не планируется</w:t>
      </w:r>
      <w:r w:rsidR="00E01F8A" w:rsidRPr="0087748C">
        <w:rPr>
          <w:rFonts w:ascii="Times New Roman" w:hAnsi="Times New Roman" w:cs="Times New Roman"/>
          <w:szCs w:val="28"/>
        </w:rPr>
        <w:t xml:space="preserve">. В целях исполнения долгового обязательства планируется осуществлять заимствования в кредитных организациях в размере по 33,3 </w:t>
      </w:r>
      <w:proofErr w:type="spellStart"/>
      <w:r w:rsidR="00E01F8A" w:rsidRPr="0087748C">
        <w:rPr>
          <w:rFonts w:ascii="Times New Roman" w:hAnsi="Times New Roman" w:cs="Times New Roman"/>
          <w:szCs w:val="28"/>
        </w:rPr>
        <w:t>млн</w:t>
      </w:r>
      <w:proofErr w:type="gramStart"/>
      <w:r w:rsidR="00E01F8A" w:rsidRPr="0087748C">
        <w:rPr>
          <w:rFonts w:ascii="Times New Roman" w:hAnsi="Times New Roman" w:cs="Times New Roman"/>
          <w:szCs w:val="28"/>
        </w:rPr>
        <w:t>.р</w:t>
      </w:r>
      <w:proofErr w:type="gramEnd"/>
      <w:r w:rsidR="00E01F8A" w:rsidRPr="0087748C">
        <w:rPr>
          <w:rFonts w:ascii="Times New Roman" w:hAnsi="Times New Roman" w:cs="Times New Roman"/>
          <w:szCs w:val="28"/>
        </w:rPr>
        <w:t>уб</w:t>
      </w:r>
      <w:proofErr w:type="spellEnd"/>
      <w:r w:rsidR="00E01F8A" w:rsidRPr="0087748C">
        <w:rPr>
          <w:rFonts w:ascii="Times New Roman" w:hAnsi="Times New Roman" w:cs="Times New Roman"/>
          <w:szCs w:val="28"/>
        </w:rPr>
        <w:t>.</w:t>
      </w:r>
      <w:r w:rsidR="00B317C4">
        <w:rPr>
          <w:rFonts w:ascii="Times New Roman" w:hAnsi="Times New Roman" w:cs="Times New Roman"/>
          <w:szCs w:val="28"/>
        </w:rPr>
        <w:t xml:space="preserve"> ежегодно</w:t>
      </w:r>
      <w:r w:rsidR="00E01F8A" w:rsidRPr="0087748C">
        <w:rPr>
          <w:rFonts w:ascii="Times New Roman" w:hAnsi="Times New Roman" w:cs="Times New Roman"/>
          <w:szCs w:val="28"/>
        </w:rPr>
        <w:t xml:space="preserve">, начиная с 2025 года. </w:t>
      </w:r>
    </w:p>
    <w:p w:rsidR="00F472B7" w:rsidRPr="0087748C" w:rsidRDefault="00F472B7" w:rsidP="00464B01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</w:p>
    <w:p w:rsidR="00F472B7" w:rsidRPr="0087748C" w:rsidRDefault="00F472B7" w:rsidP="00464B01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 xml:space="preserve">При осуществлении долговой политики, планировании и привлечении заимствований необходимо учитывать возникающие риски. Под риском понимается возникновение финансовых потерь местного бюджета в результате наступления определенных событий или совершения определенных действий, которые не могут быть заранее однозначно спрогнозированы. </w:t>
      </w:r>
    </w:p>
    <w:p w:rsidR="00A261E9" w:rsidRPr="0087748C" w:rsidRDefault="00F472B7" w:rsidP="00464B01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 xml:space="preserve">С учетом текущего состояния муниципального долга к </w:t>
      </w:r>
      <w:r w:rsidR="00A261E9" w:rsidRPr="0087748C">
        <w:rPr>
          <w:rFonts w:ascii="Times New Roman" w:hAnsi="Times New Roman" w:cs="Times New Roman"/>
          <w:szCs w:val="28"/>
        </w:rPr>
        <w:t>основным рискам, возникающим в процессе управления муниципальным долгом и влияющим на эффективность долговой политики в среднесрочном периоде, относятся:</w:t>
      </w:r>
    </w:p>
    <w:p w:rsidR="00A261E9" w:rsidRPr="0087748C" w:rsidRDefault="00B317C4" w:rsidP="00464B01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proofErr w:type="gramStart"/>
      <w:r>
        <w:rPr>
          <w:rFonts w:ascii="Times New Roman" w:hAnsi="Times New Roman" w:cs="Times New Roman"/>
          <w:szCs w:val="28"/>
        </w:rPr>
        <w:t>-</w:t>
      </w:r>
      <w:r>
        <w:rPr>
          <w:rFonts w:ascii="Times New Roman" w:hAnsi="Times New Roman" w:cs="Times New Roman"/>
          <w:szCs w:val="28"/>
        </w:rPr>
        <w:tab/>
      </w:r>
      <w:r w:rsidR="00A261E9" w:rsidRPr="0087748C">
        <w:rPr>
          <w:rFonts w:ascii="Times New Roman" w:hAnsi="Times New Roman" w:cs="Times New Roman"/>
          <w:szCs w:val="28"/>
        </w:rPr>
        <w:t xml:space="preserve">риск </w:t>
      </w:r>
      <w:r w:rsidR="00F472B7" w:rsidRPr="0087748C">
        <w:rPr>
          <w:rFonts w:ascii="Times New Roman" w:hAnsi="Times New Roman" w:cs="Times New Roman"/>
          <w:szCs w:val="28"/>
        </w:rPr>
        <w:t xml:space="preserve">неисполнения прогноза </w:t>
      </w:r>
      <w:r w:rsidR="0065478A" w:rsidRPr="0087748C">
        <w:rPr>
          <w:rFonts w:ascii="Times New Roman" w:hAnsi="Times New Roman" w:cs="Times New Roman"/>
          <w:szCs w:val="28"/>
        </w:rPr>
        <w:t xml:space="preserve">по налоговым и неналоговым доходам местного бюджета, который выражается в вероятности возникновения выпадающих доходов, что приводит к неисполнению долговых и социальных обязательств, а также в </w:t>
      </w:r>
      <w:r w:rsidR="00A261E9" w:rsidRPr="0087748C">
        <w:rPr>
          <w:rFonts w:ascii="Times New Roman" w:hAnsi="Times New Roman" w:cs="Times New Roman"/>
          <w:szCs w:val="28"/>
        </w:rPr>
        <w:t>отсутстви</w:t>
      </w:r>
      <w:r w:rsidR="0065478A" w:rsidRPr="0087748C">
        <w:rPr>
          <w:rFonts w:ascii="Times New Roman" w:hAnsi="Times New Roman" w:cs="Times New Roman"/>
          <w:szCs w:val="28"/>
        </w:rPr>
        <w:t>и</w:t>
      </w:r>
      <w:r w:rsidR="00A261E9" w:rsidRPr="0087748C">
        <w:rPr>
          <w:rFonts w:ascii="Times New Roman" w:hAnsi="Times New Roman" w:cs="Times New Roman"/>
          <w:szCs w:val="28"/>
        </w:rPr>
        <w:t xml:space="preserve"> на едином счете местного бюджета необходимого объема средств для исполнения расходных и долговых обязательств муниципального образования г</w:t>
      </w:r>
      <w:r w:rsidR="00665430">
        <w:rPr>
          <w:rFonts w:ascii="Times New Roman" w:hAnsi="Times New Roman" w:cs="Times New Roman"/>
          <w:szCs w:val="28"/>
        </w:rPr>
        <w:t xml:space="preserve">ород </w:t>
      </w:r>
      <w:r w:rsidR="00A261E9" w:rsidRPr="0087748C">
        <w:rPr>
          <w:rFonts w:ascii="Times New Roman" w:hAnsi="Times New Roman" w:cs="Times New Roman"/>
          <w:szCs w:val="28"/>
        </w:rPr>
        <w:t xml:space="preserve">Саяногорск в полном объеме в установленный срок; </w:t>
      </w:r>
      <w:proofErr w:type="gramEnd"/>
    </w:p>
    <w:p w:rsidR="0065478A" w:rsidRPr="0087748C" w:rsidRDefault="00B317C4" w:rsidP="00464B01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-</w:t>
      </w:r>
      <w:r>
        <w:rPr>
          <w:rFonts w:ascii="Times New Roman" w:hAnsi="Times New Roman" w:cs="Times New Roman"/>
          <w:szCs w:val="28"/>
        </w:rPr>
        <w:tab/>
      </w:r>
      <w:r w:rsidR="0065478A" w:rsidRPr="0087748C">
        <w:rPr>
          <w:rFonts w:ascii="Times New Roman" w:hAnsi="Times New Roman" w:cs="Times New Roman"/>
          <w:szCs w:val="28"/>
        </w:rPr>
        <w:t>риск рефинансирования долговых обязательств, который выражается в отсутствии возможности осуществить на приемлемых условиях новые заимствования для своевременного погашения долговых обязательств;</w:t>
      </w:r>
    </w:p>
    <w:p w:rsidR="00A261E9" w:rsidRPr="0087748C" w:rsidRDefault="00B317C4" w:rsidP="00464B01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-</w:t>
      </w:r>
      <w:r>
        <w:rPr>
          <w:rFonts w:ascii="Times New Roman" w:hAnsi="Times New Roman" w:cs="Times New Roman"/>
          <w:szCs w:val="28"/>
        </w:rPr>
        <w:tab/>
      </w:r>
      <w:r w:rsidR="00A261E9" w:rsidRPr="0087748C">
        <w:rPr>
          <w:rFonts w:ascii="Times New Roman" w:hAnsi="Times New Roman" w:cs="Times New Roman"/>
          <w:szCs w:val="28"/>
        </w:rPr>
        <w:t>риск роста муниципального долга</w:t>
      </w:r>
      <w:r w:rsidR="0065478A" w:rsidRPr="0087748C">
        <w:rPr>
          <w:rFonts w:ascii="Times New Roman" w:hAnsi="Times New Roman" w:cs="Times New Roman"/>
          <w:szCs w:val="28"/>
        </w:rPr>
        <w:t xml:space="preserve">, по причине </w:t>
      </w:r>
      <w:proofErr w:type="spellStart"/>
      <w:r w:rsidR="0065478A" w:rsidRPr="0087748C">
        <w:rPr>
          <w:rFonts w:ascii="Times New Roman" w:hAnsi="Times New Roman" w:cs="Times New Roman"/>
          <w:szCs w:val="28"/>
        </w:rPr>
        <w:t>недостижения</w:t>
      </w:r>
      <w:proofErr w:type="spellEnd"/>
      <w:r w:rsidR="0065478A" w:rsidRPr="0087748C">
        <w:rPr>
          <w:rFonts w:ascii="Times New Roman" w:hAnsi="Times New Roman" w:cs="Times New Roman"/>
          <w:szCs w:val="28"/>
        </w:rPr>
        <w:t xml:space="preserve"> планируемых объемов поступления доходов местного бюджета и необходимости привлечения заемных сре</w:t>
      </w:r>
      <w:proofErr w:type="gramStart"/>
      <w:r w:rsidR="0065478A" w:rsidRPr="0087748C">
        <w:rPr>
          <w:rFonts w:ascii="Times New Roman" w:hAnsi="Times New Roman" w:cs="Times New Roman"/>
          <w:szCs w:val="28"/>
        </w:rPr>
        <w:t>дств дл</w:t>
      </w:r>
      <w:proofErr w:type="gramEnd"/>
      <w:r w:rsidR="0065478A" w:rsidRPr="0087748C">
        <w:rPr>
          <w:rFonts w:ascii="Times New Roman" w:hAnsi="Times New Roman" w:cs="Times New Roman"/>
          <w:szCs w:val="28"/>
        </w:rPr>
        <w:t xml:space="preserve">я погашения долговых обязательств с истекающим сроком </w:t>
      </w:r>
      <w:r w:rsidR="00FD107D" w:rsidRPr="0087748C">
        <w:rPr>
          <w:rFonts w:ascii="Times New Roman" w:hAnsi="Times New Roman" w:cs="Times New Roman"/>
          <w:szCs w:val="28"/>
        </w:rPr>
        <w:t>привлечения</w:t>
      </w:r>
      <w:r w:rsidR="0065478A" w:rsidRPr="0087748C">
        <w:rPr>
          <w:rFonts w:ascii="Times New Roman" w:hAnsi="Times New Roman" w:cs="Times New Roman"/>
          <w:szCs w:val="28"/>
        </w:rPr>
        <w:t>,</w:t>
      </w:r>
      <w:r w:rsidR="00FD107D" w:rsidRPr="0087748C">
        <w:rPr>
          <w:rFonts w:ascii="Times New Roman" w:hAnsi="Times New Roman" w:cs="Times New Roman"/>
          <w:szCs w:val="28"/>
        </w:rPr>
        <w:t xml:space="preserve"> а также </w:t>
      </w:r>
      <w:r w:rsidR="0065478A" w:rsidRPr="0087748C">
        <w:rPr>
          <w:rFonts w:ascii="Times New Roman" w:hAnsi="Times New Roman" w:cs="Times New Roman"/>
          <w:szCs w:val="28"/>
        </w:rPr>
        <w:t>для</w:t>
      </w:r>
      <w:r w:rsidR="00FD107D" w:rsidRPr="0087748C">
        <w:rPr>
          <w:rFonts w:ascii="Times New Roman" w:hAnsi="Times New Roman" w:cs="Times New Roman"/>
          <w:szCs w:val="28"/>
        </w:rPr>
        <w:t xml:space="preserve"> оплаты социальных обязательств местного бюджета.</w:t>
      </w:r>
    </w:p>
    <w:p w:rsidR="0065478A" w:rsidRPr="0087748C" w:rsidRDefault="0065478A" w:rsidP="00464B01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</w:p>
    <w:p w:rsidR="00A261E9" w:rsidRPr="0087748C" w:rsidRDefault="00071929" w:rsidP="00464B01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lastRenderedPageBreak/>
        <w:t>Реализация долговой политики, с</w:t>
      </w:r>
      <w:r w:rsidR="00FD107D" w:rsidRPr="0087748C">
        <w:rPr>
          <w:rFonts w:ascii="Times New Roman" w:hAnsi="Times New Roman" w:cs="Times New Roman"/>
          <w:szCs w:val="28"/>
        </w:rPr>
        <w:t xml:space="preserve"> целью снижения указанных выше рисков и сохранения их </w:t>
      </w:r>
      <w:r w:rsidRPr="0087748C">
        <w:rPr>
          <w:rFonts w:ascii="Times New Roman" w:hAnsi="Times New Roman" w:cs="Times New Roman"/>
          <w:szCs w:val="28"/>
        </w:rPr>
        <w:t>н</w:t>
      </w:r>
      <w:r w:rsidR="00FD107D" w:rsidRPr="0087748C">
        <w:rPr>
          <w:rFonts w:ascii="Times New Roman" w:hAnsi="Times New Roman" w:cs="Times New Roman"/>
          <w:szCs w:val="28"/>
        </w:rPr>
        <w:t>а приемлемом уровне</w:t>
      </w:r>
      <w:r w:rsidRPr="0087748C">
        <w:rPr>
          <w:rFonts w:ascii="Times New Roman" w:hAnsi="Times New Roman" w:cs="Times New Roman"/>
          <w:szCs w:val="28"/>
        </w:rPr>
        <w:t>,</w:t>
      </w:r>
      <w:r w:rsidR="00FD107D" w:rsidRPr="0087748C">
        <w:rPr>
          <w:rFonts w:ascii="Times New Roman" w:hAnsi="Times New Roman" w:cs="Times New Roman"/>
          <w:szCs w:val="28"/>
        </w:rPr>
        <w:t xml:space="preserve"> будет осуществляться на основе:</w:t>
      </w:r>
    </w:p>
    <w:p w:rsidR="00FD107D" w:rsidRPr="0087748C" w:rsidRDefault="00B317C4" w:rsidP="00464B01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-</w:t>
      </w:r>
      <w:r>
        <w:rPr>
          <w:rFonts w:ascii="Times New Roman" w:hAnsi="Times New Roman" w:cs="Times New Roman"/>
          <w:szCs w:val="28"/>
        </w:rPr>
        <w:tab/>
      </w:r>
      <w:r w:rsidR="00FD107D" w:rsidRPr="0087748C">
        <w:rPr>
          <w:rFonts w:ascii="Times New Roman" w:hAnsi="Times New Roman" w:cs="Times New Roman"/>
          <w:szCs w:val="28"/>
        </w:rPr>
        <w:t>достоверного прогнозирования доходов местного бюджета и поступлений по источникам финансирования дефицита местного бюджета;</w:t>
      </w:r>
    </w:p>
    <w:p w:rsidR="00FD107D" w:rsidRPr="0087748C" w:rsidRDefault="00B317C4" w:rsidP="00464B01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-</w:t>
      </w:r>
      <w:r>
        <w:rPr>
          <w:rFonts w:ascii="Times New Roman" w:hAnsi="Times New Roman" w:cs="Times New Roman"/>
          <w:szCs w:val="28"/>
        </w:rPr>
        <w:tab/>
      </w:r>
      <w:r w:rsidR="00FD107D" w:rsidRPr="0087748C">
        <w:rPr>
          <w:rFonts w:ascii="Times New Roman" w:hAnsi="Times New Roman" w:cs="Times New Roman"/>
          <w:szCs w:val="28"/>
        </w:rPr>
        <w:t xml:space="preserve">планирования муниципальных заимствований с учетом экономических возможностей по привлечению ресурсов, текущей и ожидаемой </w:t>
      </w:r>
      <w:proofErr w:type="spellStart"/>
      <w:r w:rsidR="00FD107D" w:rsidRPr="0087748C">
        <w:rPr>
          <w:rFonts w:ascii="Times New Roman" w:hAnsi="Times New Roman" w:cs="Times New Roman"/>
          <w:szCs w:val="28"/>
        </w:rPr>
        <w:t>коньюнктуры</w:t>
      </w:r>
      <w:proofErr w:type="spellEnd"/>
      <w:r w:rsidR="00FD107D" w:rsidRPr="0087748C">
        <w:rPr>
          <w:rFonts w:ascii="Times New Roman" w:hAnsi="Times New Roman" w:cs="Times New Roman"/>
          <w:szCs w:val="28"/>
        </w:rPr>
        <w:t xml:space="preserve"> на рынке заимствований;</w:t>
      </w:r>
    </w:p>
    <w:p w:rsidR="00FD107D" w:rsidRPr="0087748C" w:rsidRDefault="00B317C4" w:rsidP="00464B01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-</w:t>
      </w:r>
      <w:r>
        <w:rPr>
          <w:rFonts w:ascii="Times New Roman" w:hAnsi="Times New Roman" w:cs="Times New Roman"/>
          <w:szCs w:val="28"/>
        </w:rPr>
        <w:tab/>
      </w:r>
      <w:r w:rsidR="00FD107D" w:rsidRPr="0087748C">
        <w:rPr>
          <w:rFonts w:ascii="Times New Roman" w:hAnsi="Times New Roman" w:cs="Times New Roman"/>
          <w:szCs w:val="28"/>
        </w:rPr>
        <w:t>принятия взвешенных и экономически обоснованных решений по управлению долговыми обязательствами.</w:t>
      </w:r>
    </w:p>
    <w:p w:rsidR="00A261E9" w:rsidRPr="0087748C" w:rsidRDefault="00A261E9" w:rsidP="00464B01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</w:p>
    <w:p w:rsidR="00FD107D" w:rsidRPr="0087748C" w:rsidRDefault="00FD107D" w:rsidP="00464B01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</w:p>
    <w:tbl>
      <w:tblPr>
        <w:tblpPr w:leftFromText="180" w:rightFromText="180" w:vertAnchor="text" w:horzAnchor="margin" w:tblpX="6" w:tblpY="246"/>
        <w:tblW w:w="9747" w:type="dxa"/>
        <w:tblLayout w:type="fixed"/>
        <w:tblLook w:val="01E0" w:firstRow="1" w:lastRow="1" w:firstColumn="1" w:lastColumn="1" w:noHBand="0" w:noVBand="0"/>
      </w:tblPr>
      <w:tblGrid>
        <w:gridCol w:w="5353"/>
        <w:gridCol w:w="1134"/>
        <w:gridCol w:w="3260"/>
      </w:tblGrid>
      <w:tr w:rsidR="0087748C" w:rsidRPr="0087748C" w:rsidTr="003557C4">
        <w:tc>
          <w:tcPr>
            <w:tcW w:w="5353" w:type="dxa"/>
            <w:vAlign w:val="center"/>
          </w:tcPr>
          <w:p w:rsidR="003557C4" w:rsidRPr="0087748C" w:rsidRDefault="003557C4" w:rsidP="00464B01">
            <w:pPr>
              <w:pStyle w:val="a4"/>
              <w:keepNext/>
              <w:keepLines/>
              <w:suppressLineNumbers/>
              <w:suppressAutoHyphens/>
              <w:ind w:left="142" w:right="-108"/>
              <w:contextualSpacing/>
              <w:rPr>
                <w:sz w:val="26"/>
                <w:szCs w:val="26"/>
              </w:rPr>
            </w:pPr>
            <w:r w:rsidRPr="0087748C">
              <w:rPr>
                <w:sz w:val="26"/>
                <w:szCs w:val="26"/>
              </w:rPr>
              <w:t>Управляющий делами Администрации</w:t>
            </w:r>
          </w:p>
          <w:p w:rsidR="003557C4" w:rsidRPr="0087748C" w:rsidRDefault="003557C4" w:rsidP="00464B01">
            <w:pPr>
              <w:pStyle w:val="a4"/>
              <w:keepNext/>
              <w:keepLines/>
              <w:suppressLineNumbers/>
              <w:suppressAutoHyphens/>
              <w:ind w:left="142" w:right="-108"/>
              <w:contextualSpacing/>
              <w:rPr>
                <w:sz w:val="26"/>
                <w:szCs w:val="26"/>
              </w:rPr>
            </w:pPr>
            <w:r w:rsidRPr="0087748C">
              <w:rPr>
                <w:sz w:val="26"/>
                <w:szCs w:val="26"/>
              </w:rPr>
              <w:t>муниципального образования г</w:t>
            </w:r>
            <w:proofErr w:type="gramStart"/>
            <w:r w:rsidRPr="0087748C">
              <w:rPr>
                <w:sz w:val="26"/>
                <w:szCs w:val="26"/>
              </w:rPr>
              <w:t>.С</w:t>
            </w:r>
            <w:proofErr w:type="gramEnd"/>
            <w:r w:rsidRPr="0087748C">
              <w:rPr>
                <w:sz w:val="26"/>
                <w:szCs w:val="26"/>
              </w:rPr>
              <w:t>аяногорск</w:t>
            </w:r>
          </w:p>
        </w:tc>
        <w:tc>
          <w:tcPr>
            <w:tcW w:w="1134" w:type="dxa"/>
          </w:tcPr>
          <w:p w:rsidR="003557C4" w:rsidRPr="0087748C" w:rsidRDefault="003557C4" w:rsidP="00464B01">
            <w:pPr>
              <w:pStyle w:val="a4"/>
              <w:keepNext/>
              <w:keepLines/>
              <w:suppressLineNumbers/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  <w:tc>
          <w:tcPr>
            <w:tcW w:w="3260" w:type="dxa"/>
            <w:vAlign w:val="bottom"/>
          </w:tcPr>
          <w:p w:rsidR="003557C4" w:rsidRPr="0087748C" w:rsidRDefault="003557C4" w:rsidP="00464B01">
            <w:pPr>
              <w:pStyle w:val="a4"/>
              <w:keepNext/>
              <w:keepLines/>
              <w:suppressLineNumbers/>
              <w:tabs>
                <w:tab w:val="left" w:pos="0"/>
              </w:tabs>
              <w:suppressAutoHyphens/>
              <w:ind w:left="-851" w:right="33"/>
              <w:contextualSpacing/>
              <w:jc w:val="right"/>
              <w:rPr>
                <w:sz w:val="26"/>
                <w:szCs w:val="26"/>
              </w:rPr>
            </w:pPr>
            <w:r w:rsidRPr="0087748C">
              <w:rPr>
                <w:sz w:val="26"/>
                <w:szCs w:val="26"/>
              </w:rPr>
              <w:t>А.Г. Козловская</w:t>
            </w:r>
          </w:p>
        </w:tc>
      </w:tr>
    </w:tbl>
    <w:p w:rsidR="0056254D" w:rsidRPr="0087748C" w:rsidRDefault="0056254D" w:rsidP="00464B01">
      <w:pPr>
        <w:pStyle w:val="ab"/>
        <w:keepNext/>
        <w:keepLines/>
        <w:suppressLineNumbers/>
        <w:tabs>
          <w:tab w:val="left" w:pos="567"/>
          <w:tab w:val="left" w:pos="1276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</w:p>
    <w:sectPr w:rsidR="0056254D" w:rsidRPr="0087748C" w:rsidSect="00CA5D3B">
      <w:headerReference w:type="even" r:id="rId10"/>
      <w:headerReference w:type="default" r:id="rId11"/>
      <w:pgSz w:w="11906" w:h="16840"/>
      <w:pgMar w:top="1134" w:right="62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5DA" w:rsidRDefault="001565DA" w:rsidP="007F530E">
      <w:pPr>
        <w:spacing w:after="0" w:line="240" w:lineRule="auto"/>
      </w:pPr>
      <w:r>
        <w:separator/>
      </w:r>
    </w:p>
  </w:endnote>
  <w:endnote w:type="continuationSeparator" w:id="0">
    <w:p w:rsidR="001565DA" w:rsidRDefault="001565DA" w:rsidP="007F5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5DA" w:rsidRDefault="001565DA" w:rsidP="007F530E">
      <w:pPr>
        <w:spacing w:after="0" w:line="240" w:lineRule="auto"/>
      </w:pPr>
      <w:r>
        <w:separator/>
      </w:r>
    </w:p>
  </w:footnote>
  <w:footnote w:type="continuationSeparator" w:id="0">
    <w:p w:rsidR="001565DA" w:rsidRDefault="001565DA" w:rsidP="007F5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75" w:rsidRDefault="002D1D7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2D1D75" w:rsidRDefault="002D1D7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4060912"/>
      <w:docPartObj>
        <w:docPartGallery w:val="Page Numbers (Top of Page)"/>
        <w:docPartUnique/>
      </w:docPartObj>
    </w:sdtPr>
    <w:sdtEndPr/>
    <w:sdtContent>
      <w:p w:rsidR="002D1D75" w:rsidRDefault="002D1D7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6D08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2D1D75" w:rsidRDefault="002D1D7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22D9"/>
    <w:multiLevelType w:val="hybridMultilevel"/>
    <w:tmpl w:val="A3404E56"/>
    <w:lvl w:ilvl="0" w:tplc="B700311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93C740A"/>
    <w:multiLevelType w:val="hybridMultilevel"/>
    <w:tmpl w:val="8A6486A4"/>
    <w:lvl w:ilvl="0" w:tplc="9E2214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AA7923"/>
    <w:multiLevelType w:val="hybridMultilevel"/>
    <w:tmpl w:val="C8CCC612"/>
    <w:lvl w:ilvl="0" w:tplc="9AF63CF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C9000B3"/>
    <w:multiLevelType w:val="hybridMultilevel"/>
    <w:tmpl w:val="81760DDC"/>
    <w:lvl w:ilvl="0" w:tplc="92C63A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D4C10BE"/>
    <w:multiLevelType w:val="hybridMultilevel"/>
    <w:tmpl w:val="4414342C"/>
    <w:lvl w:ilvl="0" w:tplc="34A4DE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8447E2E"/>
    <w:multiLevelType w:val="multilevel"/>
    <w:tmpl w:val="6436E6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3C647E44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412F686A"/>
    <w:multiLevelType w:val="hybridMultilevel"/>
    <w:tmpl w:val="D31084D6"/>
    <w:lvl w:ilvl="0" w:tplc="0C0219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9730E06"/>
    <w:multiLevelType w:val="hybridMultilevel"/>
    <w:tmpl w:val="60BC7A1E"/>
    <w:lvl w:ilvl="0" w:tplc="4C4C6612">
      <w:start w:val="1"/>
      <w:numFmt w:val="decimal"/>
      <w:lvlText w:val="%1."/>
      <w:lvlJc w:val="left"/>
      <w:pPr>
        <w:ind w:left="1189" w:hanging="4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6C7248"/>
    <w:multiLevelType w:val="hybridMultilevel"/>
    <w:tmpl w:val="C8CCC612"/>
    <w:lvl w:ilvl="0" w:tplc="9AF63CF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E1F4DA6"/>
    <w:multiLevelType w:val="hybridMultilevel"/>
    <w:tmpl w:val="DFC4EC98"/>
    <w:lvl w:ilvl="0" w:tplc="576C6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5654925"/>
    <w:multiLevelType w:val="hybridMultilevel"/>
    <w:tmpl w:val="65585BC4"/>
    <w:lvl w:ilvl="0" w:tplc="B720EF06">
      <w:start w:val="1"/>
      <w:numFmt w:val="decimal"/>
      <w:lvlText w:val="%1)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6A95D95"/>
    <w:multiLevelType w:val="hybridMultilevel"/>
    <w:tmpl w:val="FFF4D502"/>
    <w:lvl w:ilvl="0" w:tplc="8AEE5C78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2FF2AEE"/>
    <w:multiLevelType w:val="hybridMultilevel"/>
    <w:tmpl w:val="E2FA4878"/>
    <w:lvl w:ilvl="0" w:tplc="E8BC37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2237AF7"/>
    <w:multiLevelType w:val="hybridMultilevel"/>
    <w:tmpl w:val="AA5ADAC2"/>
    <w:lvl w:ilvl="0" w:tplc="80F80B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9C25543"/>
    <w:multiLevelType w:val="hybridMultilevel"/>
    <w:tmpl w:val="2B76AE90"/>
    <w:lvl w:ilvl="0" w:tplc="3CB08C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C9B1DD5"/>
    <w:multiLevelType w:val="hybridMultilevel"/>
    <w:tmpl w:val="FAB48424"/>
    <w:lvl w:ilvl="0" w:tplc="A8D0E1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6"/>
  </w:num>
  <w:num w:numId="5">
    <w:abstractNumId w:val="14"/>
  </w:num>
  <w:num w:numId="6">
    <w:abstractNumId w:val="4"/>
  </w:num>
  <w:num w:numId="7">
    <w:abstractNumId w:val="15"/>
  </w:num>
  <w:num w:numId="8">
    <w:abstractNumId w:val="11"/>
  </w:num>
  <w:num w:numId="9">
    <w:abstractNumId w:val="0"/>
  </w:num>
  <w:num w:numId="10">
    <w:abstractNumId w:val="16"/>
  </w:num>
  <w:num w:numId="11">
    <w:abstractNumId w:val="12"/>
  </w:num>
  <w:num w:numId="12">
    <w:abstractNumId w:val="1"/>
  </w:num>
  <w:num w:numId="13">
    <w:abstractNumId w:val="2"/>
  </w:num>
  <w:num w:numId="14">
    <w:abstractNumId w:val="8"/>
  </w:num>
  <w:num w:numId="15">
    <w:abstractNumId w:val="9"/>
  </w:num>
  <w:num w:numId="16">
    <w:abstractNumId w:val="1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2F96"/>
    <w:rsid w:val="0000313D"/>
    <w:rsid w:val="000065C6"/>
    <w:rsid w:val="00007773"/>
    <w:rsid w:val="0001014F"/>
    <w:rsid w:val="000152E7"/>
    <w:rsid w:val="00015FFF"/>
    <w:rsid w:val="00017BD8"/>
    <w:rsid w:val="00023163"/>
    <w:rsid w:val="00024CD0"/>
    <w:rsid w:val="000271AF"/>
    <w:rsid w:val="000278F5"/>
    <w:rsid w:val="000313BE"/>
    <w:rsid w:val="00031AA9"/>
    <w:rsid w:val="000322A5"/>
    <w:rsid w:val="00032927"/>
    <w:rsid w:val="00041259"/>
    <w:rsid w:val="00043806"/>
    <w:rsid w:val="00045413"/>
    <w:rsid w:val="00056C53"/>
    <w:rsid w:val="00062D14"/>
    <w:rsid w:val="00063DFB"/>
    <w:rsid w:val="00066AD2"/>
    <w:rsid w:val="00071929"/>
    <w:rsid w:val="00072712"/>
    <w:rsid w:val="00072C45"/>
    <w:rsid w:val="0007357F"/>
    <w:rsid w:val="000742EE"/>
    <w:rsid w:val="00081B31"/>
    <w:rsid w:val="000822BD"/>
    <w:rsid w:val="00082BBF"/>
    <w:rsid w:val="00083CAD"/>
    <w:rsid w:val="000A2DDE"/>
    <w:rsid w:val="000B016D"/>
    <w:rsid w:val="000B0921"/>
    <w:rsid w:val="000B651F"/>
    <w:rsid w:val="000B7139"/>
    <w:rsid w:val="000C6A97"/>
    <w:rsid w:val="000D3C78"/>
    <w:rsid w:val="000D759D"/>
    <w:rsid w:val="000E01D4"/>
    <w:rsid w:val="000E05B9"/>
    <w:rsid w:val="000E5EA6"/>
    <w:rsid w:val="000F4528"/>
    <w:rsid w:val="00106838"/>
    <w:rsid w:val="00121769"/>
    <w:rsid w:val="0012415B"/>
    <w:rsid w:val="0012681A"/>
    <w:rsid w:val="0012755E"/>
    <w:rsid w:val="00130073"/>
    <w:rsid w:val="001314FA"/>
    <w:rsid w:val="00135D8C"/>
    <w:rsid w:val="00140468"/>
    <w:rsid w:val="00141C14"/>
    <w:rsid w:val="00142C2C"/>
    <w:rsid w:val="00144676"/>
    <w:rsid w:val="00144963"/>
    <w:rsid w:val="00147822"/>
    <w:rsid w:val="001504D5"/>
    <w:rsid w:val="00150773"/>
    <w:rsid w:val="00152F5A"/>
    <w:rsid w:val="001565DA"/>
    <w:rsid w:val="001705FF"/>
    <w:rsid w:val="00170697"/>
    <w:rsid w:val="001778E8"/>
    <w:rsid w:val="00185AA4"/>
    <w:rsid w:val="00187976"/>
    <w:rsid w:val="00187980"/>
    <w:rsid w:val="00194AEE"/>
    <w:rsid w:val="00195937"/>
    <w:rsid w:val="001A267A"/>
    <w:rsid w:val="001A59B9"/>
    <w:rsid w:val="001B4667"/>
    <w:rsid w:val="001B6169"/>
    <w:rsid w:val="001B6E80"/>
    <w:rsid w:val="001C5B55"/>
    <w:rsid w:val="001C65B2"/>
    <w:rsid w:val="001C6CE3"/>
    <w:rsid w:val="001C763F"/>
    <w:rsid w:val="001C7738"/>
    <w:rsid w:val="001D186C"/>
    <w:rsid w:val="001D763C"/>
    <w:rsid w:val="001E2922"/>
    <w:rsid w:val="001F0FE0"/>
    <w:rsid w:val="001F1CF6"/>
    <w:rsid w:val="001F3618"/>
    <w:rsid w:val="001F3E5A"/>
    <w:rsid w:val="001F66F6"/>
    <w:rsid w:val="001F6F5C"/>
    <w:rsid w:val="0020143D"/>
    <w:rsid w:val="0020157E"/>
    <w:rsid w:val="002035B5"/>
    <w:rsid w:val="00203B5B"/>
    <w:rsid w:val="0020425A"/>
    <w:rsid w:val="00206D08"/>
    <w:rsid w:val="002200D3"/>
    <w:rsid w:val="00222617"/>
    <w:rsid w:val="00230381"/>
    <w:rsid w:val="00231948"/>
    <w:rsid w:val="002354F6"/>
    <w:rsid w:val="00235DEF"/>
    <w:rsid w:val="00235EDE"/>
    <w:rsid w:val="00236BDF"/>
    <w:rsid w:val="00237FF8"/>
    <w:rsid w:val="0025072A"/>
    <w:rsid w:val="00255703"/>
    <w:rsid w:val="002574DE"/>
    <w:rsid w:val="00257690"/>
    <w:rsid w:val="00261DE6"/>
    <w:rsid w:val="00262869"/>
    <w:rsid w:val="00262F45"/>
    <w:rsid w:val="00277C0E"/>
    <w:rsid w:val="00280E44"/>
    <w:rsid w:val="002864B6"/>
    <w:rsid w:val="002939B9"/>
    <w:rsid w:val="00294A88"/>
    <w:rsid w:val="00294F0D"/>
    <w:rsid w:val="002A44B1"/>
    <w:rsid w:val="002B3144"/>
    <w:rsid w:val="002C0D58"/>
    <w:rsid w:val="002C69EF"/>
    <w:rsid w:val="002C6D2C"/>
    <w:rsid w:val="002D1D75"/>
    <w:rsid w:val="002D46B8"/>
    <w:rsid w:val="002D654F"/>
    <w:rsid w:val="002E2550"/>
    <w:rsid w:val="002E44BB"/>
    <w:rsid w:val="002E4F9A"/>
    <w:rsid w:val="002E74A3"/>
    <w:rsid w:val="002E776C"/>
    <w:rsid w:val="002F13AE"/>
    <w:rsid w:val="002F5DCF"/>
    <w:rsid w:val="00302D45"/>
    <w:rsid w:val="00303A27"/>
    <w:rsid w:val="00303F84"/>
    <w:rsid w:val="0031501D"/>
    <w:rsid w:val="00317845"/>
    <w:rsid w:val="00317D9E"/>
    <w:rsid w:val="00322167"/>
    <w:rsid w:val="0032343A"/>
    <w:rsid w:val="00325AC6"/>
    <w:rsid w:val="00326DA6"/>
    <w:rsid w:val="003309F8"/>
    <w:rsid w:val="00331ABA"/>
    <w:rsid w:val="00333C84"/>
    <w:rsid w:val="00337D22"/>
    <w:rsid w:val="00337D5E"/>
    <w:rsid w:val="00340320"/>
    <w:rsid w:val="00341BA2"/>
    <w:rsid w:val="00342DE7"/>
    <w:rsid w:val="0034300D"/>
    <w:rsid w:val="00347219"/>
    <w:rsid w:val="00350FC8"/>
    <w:rsid w:val="003526EF"/>
    <w:rsid w:val="003557C4"/>
    <w:rsid w:val="00362C7A"/>
    <w:rsid w:val="00364D33"/>
    <w:rsid w:val="00371331"/>
    <w:rsid w:val="00371E75"/>
    <w:rsid w:val="003824A2"/>
    <w:rsid w:val="00382ACA"/>
    <w:rsid w:val="003B00CD"/>
    <w:rsid w:val="003B5014"/>
    <w:rsid w:val="003B7DB8"/>
    <w:rsid w:val="003C4A78"/>
    <w:rsid w:val="003C599A"/>
    <w:rsid w:val="003C7652"/>
    <w:rsid w:val="003D6E50"/>
    <w:rsid w:val="003F5DE0"/>
    <w:rsid w:val="00400121"/>
    <w:rsid w:val="0040091E"/>
    <w:rsid w:val="00402B9E"/>
    <w:rsid w:val="004045DD"/>
    <w:rsid w:val="00406854"/>
    <w:rsid w:val="00406CC7"/>
    <w:rsid w:val="00412D8C"/>
    <w:rsid w:val="00415280"/>
    <w:rsid w:val="00420C2A"/>
    <w:rsid w:val="00421E45"/>
    <w:rsid w:val="00422967"/>
    <w:rsid w:val="0043786B"/>
    <w:rsid w:val="00445D36"/>
    <w:rsid w:val="00451E7D"/>
    <w:rsid w:val="00454105"/>
    <w:rsid w:val="00456A33"/>
    <w:rsid w:val="0046099F"/>
    <w:rsid w:val="00464B01"/>
    <w:rsid w:val="00467092"/>
    <w:rsid w:val="00470C4F"/>
    <w:rsid w:val="00470F18"/>
    <w:rsid w:val="00471FF8"/>
    <w:rsid w:val="0048236E"/>
    <w:rsid w:val="00484A58"/>
    <w:rsid w:val="00485E3F"/>
    <w:rsid w:val="00487F9E"/>
    <w:rsid w:val="004916DD"/>
    <w:rsid w:val="00492601"/>
    <w:rsid w:val="004943C6"/>
    <w:rsid w:val="004A4011"/>
    <w:rsid w:val="004A49CC"/>
    <w:rsid w:val="004A63EB"/>
    <w:rsid w:val="004B20D6"/>
    <w:rsid w:val="004C01F6"/>
    <w:rsid w:val="004C0895"/>
    <w:rsid w:val="004C391B"/>
    <w:rsid w:val="004C399C"/>
    <w:rsid w:val="004C55DC"/>
    <w:rsid w:val="004D51C7"/>
    <w:rsid w:val="004D59E2"/>
    <w:rsid w:val="004D5A0C"/>
    <w:rsid w:val="004D6C75"/>
    <w:rsid w:val="004E1CBF"/>
    <w:rsid w:val="004E48A0"/>
    <w:rsid w:val="004E7EC8"/>
    <w:rsid w:val="004F008A"/>
    <w:rsid w:val="004F460C"/>
    <w:rsid w:val="004F748D"/>
    <w:rsid w:val="0050053F"/>
    <w:rsid w:val="0050431C"/>
    <w:rsid w:val="00507868"/>
    <w:rsid w:val="00507886"/>
    <w:rsid w:val="00507F9D"/>
    <w:rsid w:val="00511775"/>
    <w:rsid w:val="005118B0"/>
    <w:rsid w:val="00512C85"/>
    <w:rsid w:val="00515394"/>
    <w:rsid w:val="00523DAD"/>
    <w:rsid w:val="00524A4A"/>
    <w:rsid w:val="0053152A"/>
    <w:rsid w:val="00531B70"/>
    <w:rsid w:val="00532DD1"/>
    <w:rsid w:val="00534ACA"/>
    <w:rsid w:val="00535F90"/>
    <w:rsid w:val="00536692"/>
    <w:rsid w:val="005403CF"/>
    <w:rsid w:val="0054285E"/>
    <w:rsid w:val="005442C4"/>
    <w:rsid w:val="00544DBC"/>
    <w:rsid w:val="005455F4"/>
    <w:rsid w:val="00546156"/>
    <w:rsid w:val="00553601"/>
    <w:rsid w:val="00555134"/>
    <w:rsid w:val="005557FA"/>
    <w:rsid w:val="0056254D"/>
    <w:rsid w:val="005630DF"/>
    <w:rsid w:val="00565ED1"/>
    <w:rsid w:val="005708EA"/>
    <w:rsid w:val="00572217"/>
    <w:rsid w:val="005736F7"/>
    <w:rsid w:val="00575584"/>
    <w:rsid w:val="00576EE8"/>
    <w:rsid w:val="00582EB5"/>
    <w:rsid w:val="00583209"/>
    <w:rsid w:val="0058463E"/>
    <w:rsid w:val="005931BE"/>
    <w:rsid w:val="005940BB"/>
    <w:rsid w:val="0059459C"/>
    <w:rsid w:val="0059602B"/>
    <w:rsid w:val="0059703F"/>
    <w:rsid w:val="005A1C9C"/>
    <w:rsid w:val="005A3F4D"/>
    <w:rsid w:val="005A4CC1"/>
    <w:rsid w:val="005B0B53"/>
    <w:rsid w:val="005B3D36"/>
    <w:rsid w:val="005B7DFD"/>
    <w:rsid w:val="005C39C5"/>
    <w:rsid w:val="005C5BEA"/>
    <w:rsid w:val="005D2C24"/>
    <w:rsid w:val="005D75B9"/>
    <w:rsid w:val="005E321D"/>
    <w:rsid w:val="005E46AD"/>
    <w:rsid w:val="005E7012"/>
    <w:rsid w:val="005F1049"/>
    <w:rsid w:val="005F2E14"/>
    <w:rsid w:val="005F3ACA"/>
    <w:rsid w:val="005F48C2"/>
    <w:rsid w:val="0060146E"/>
    <w:rsid w:val="00601B36"/>
    <w:rsid w:val="0060349B"/>
    <w:rsid w:val="00612EE1"/>
    <w:rsid w:val="00614081"/>
    <w:rsid w:val="00615410"/>
    <w:rsid w:val="00616820"/>
    <w:rsid w:val="00621CFB"/>
    <w:rsid w:val="006220E5"/>
    <w:rsid w:val="006267BC"/>
    <w:rsid w:val="006536F3"/>
    <w:rsid w:val="0065478A"/>
    <w:rsid w:val="00655135"/>
    <w:rsid w:val="00664223"/>
    <w:rsid w:val="00665430"/>
    <w:rsid w:val="006669C6"/>
    <w:rsid w:val="0066791D"/>
    <w:rsid w:val="006745F4"/>
    <w:rsid w:val="0068023E"/>
    <w:rsid w:val="006817F7"/>
    <w:rsid w:val="00681E74"/>
    <w:rsid w:val="00685A6F"/>
    <w:rsid w:val="00692708"/>
    <w:rsid w:val="006A428A"/>
    <w:rsid w:val="006B1C86"/>
    <w:rsid w:val="006B36C2"/>
    <w:rsid w:val="006B38BC"/>
    <w:rsid w:val="006B4409"/>
    <w:rsid w:val="006B4507"/>
    <w:rsid w:val="006C736A"/>
    <w:rsid w:val="006D00C3"/>
    <w:rsid w:val="006D3B98"/>
    <w:rsid w:val="006D5AE9"/>
    <w:rsid w:val="006D5DFB"/>
    <w:rsid w:val="006E20BE"/>
    <w:rsid w:val="006E4392"/>
    <w:rsid w:val="006E47A0"/>
    <w:rsid w:val="006E48B1"/>
    <w:rsid w:val="006E5EA6"/>
    <w:rsid w:val="006F3FB8"/>
    <w:rsid w:val="006F5B52"/>
    <w:rsid w:val="00700DAF"/>
    <w:rsid w:val="007029A0"/>
    <w:rsid w:val="0071096C"/>
    <w:rsid w:val="007150F5"/>
    <w:rsid w:val="007164B8"/>
    <w:rsid w:val="00716E94"/>
    <w:rsid w:val="00723A38"/>
    <w:rsid w:val="0072508A"/>
    <w:rsid w:val="00727598"/>
    <w:rsid w:val="00730F49"/>
    <w:rsid w:val="00732138"/>
    <w:rsid w:val="0073474B"/>
    <w:rsid w:val="00754BF9"/>
    <w:rsid w:val="007602AD"/>
    <w:rsid w:val="00762500"/>
    <w:rsid w:val="00766796"/>
    <w:rsid w:val="00766E00"/>
    <w:rsid w:val="00767C83"/>
    <w:rsid w:val="0077692F"/>
    <w:rsid w:val="0077765E"/>
    <w:rsid w:val="0077794C"/>
    <w:rsid w:val="00780509"/>
    <w:rsid w:val="00780C6C"/>
    <w:rsid w:val="00791BFA"/>
    <w:rsid w:val="00791D51"/>
    <w:rsid w:val="0079447D"/>
    <w:rsid w:val="007958EB"/>
    <w:rsid w:val="007A04CB"/>
    <w:rsid w:val="007A4FEF"/>
    <w:rsid w:val="007A6FEE"/>
    <w:rsid w:val="007B49A0"/>
    <w:rsid w:val="007C19FB"/>
    <w:rsid w:val="007C5FFC"/>
    <w:rsid w:val="007D06DC"/>
    <w:rsid w:val="007D748D"/>
    <w:rsid w:val="007D7ECB"/>
    <w:rsid w:val="007E7FC0"/>
    <w:rsid w:val="007F1F84"/>
    <w:rsid w:val="007F530E"/>
    <w:rsid w:val="00807B08"/>
    <w:rsid w:val="00812003"/>
    <w:rsid w:val="00836D7C"/>
    <w:rsid w:val="0084004F"/>
    <w:rsid w:val="00843770"/>
    <w:rsid w:val="00847C10"/>
    <w:rsid w:val="00861DA5"/>
    <w:rsid w:val="008626BA"/>
    <w:rsid w:val="00866555"/>
    <w:rsid w:val="00866B85"/>
    <w:rsid w:val="0086746E"/>
    <w:rsid w:val="0087748C"/>
    <w:rsid w:val="008823FB"/>
    <w:rsid w:val="00882F91"/>
    <w:rsid w:val="008873F4"/>
    <w:rsid w:val="008A0214"/>
    <w:rsid w:val="008A3371"/>
    <w:rsid w:val="008A52D8"/>
    <w:rsid w:val="008A683E"/>
    <w:rsid w:val="008B45AD"/>
    <w:rsid w:val="008B73AF"/>
    <w:rsid w:val="008C3593"/>
    <w:rsid w:val="008C4726"/>
    <w:rsid w:val="008D1EBC"/>
    <w:rsid w:val="008E31CD"/>
    <w:rsid w:val="008F2DA5"/>
    <w:rsid w:val="008F4B45"/>
    <w:rsid w:val="00902C19"/>
    <w:rsid w:val="00912AE8"/>
    <w:rsid w:val="0091301A"/>
    <w:rsid w:val="009137ED"/>
    <w:rsid w:val="00914126"/>
    <w:rsid w:val="009175A6"/>
    <w:rsid w:val="00922287"/>
    <w:rsid w:val="009273B1"/>
    <w:rsid w:val="009273D9"/>
    <w:rsid w:val="00932316"/>
    <w:rsid w:val="00935D83"/>
    <w:rsid w:val="00941FBA"/>
    <w:rsid w:val="00946DB1"/>
    <w:rsid w:val="00952E5E"/>
    <w:rsid w:val="00962C43"/>
    <w:rsid w:val="00965B92"/>
    <w:rsid w:val="0096675F"/>
    <w:rsid w:val="00973BAA"/>
    <w:rsid w:val="00974A60"/>
    <w:rsid w:val="00977CA3"/>
    <w:rsid w:val="00983465"/>
    <w:rsid w:val="00985C13"/>
    <w:rsid w:val="00986D09"/>
    <w:rsid w:val="0099633E"/>
    <w:rsid w:val="009A1BA6"/>
    <w:rsid w:val="009A7608"/>
    <w:rsid w:val="009B2846"/>
    <w:rsid w:val="009B2946"/>
    <w:rsid w:val="009C1363"/>
    <w:rsid w:val="009C3681"/>
    <w:rsid w:val="009D3178"/>
    <w:rsid w:val="009D379C"/>
    <w:rsid w:val="009E6DB9"/>
    <w:rsid w:val="009E7433"/>
    <w:rsid w:val="009F0F75"/>
    <w:rsid w:val="009F159A"/>
    <w:rsid w:val="009F2FDF"/>
    <w:rsid w:val="009F40A8"/>
    <w:rsid w:val="009F46DF"/>
    <w:rsid w:val="009F648F"/>
    <w:rsid w:val="00A00C4A"/>
    <w:rsid w:val="00A01569"/>
    <w:rsid w:val="00A01AE6"/>
    <w:rsid w:val="00A12CF0"/>
    <w:rsid w:val="00A175A5"/>
    <w:rsid w:val="00A2007D"/>
    <w:rsid w:val="00A20472"/>
    <w:rsid w:val="00A20803"/>
    <w:rsid w:val="00A21C1A"/>
    <w:rsid w:val="00A261E9"/>
    <w:rsid w:val="00A27C6F"/>
    <w:rsid w:val="00A34757"/>
    <w:rsid w:val="00A34F0C"/>
    <w:rsid w:val="00A35884"/>
    <w:rsid w:val="00A40F9F"/>
    <w:rsid w:val="00A45695"/>
    <w:rsid w:val="00A52D48"/>
    <w:rsid w:val="00A5709C"/>
    <w:rsid w:val="00A577EB"/>
    <w:rsid w:val="00A57AF7"/>
    <w:rsid w:val="00A57DDA"/>
    <w:rsid w:val="00A60DA5"/>
    <w:rsid w:val="00A63E32"/>
    <w:rsid w:val="00A6506A"/>
    <w:rsid w:val="00A652C9"/>
    <w:rsid w:val="00A845AA"/>
    <w:rsid w:val="00A93BF5"/>
    <w:rsid w:val="00A97EBF"/>
    <w:rsid w:val="00AA2918"/>
    <w:rsid w:val="00AA41F9"/>
    <w:rsid w:val="00AB2E61"/>
    <w:rsid w:val="00AB3E5D"/>
    <w:rsid w:val="00AC50FE"/>
    <w:rsid w:val="00AC60AE"/>
    <w:rsid w:val="00AD13AB"/>
    <w:rsid w:val="00AD3C2B"/>
    <w:rsid w:val="00AD6B48"/>
    <w:rsid w:val="00B011B7"/>
    <w:rsid w:val="00B13302"/>
    <w:rsid w:val="00B1757F"/>
    <w:rsid w:val="00B246D5"/>
    <w:rsid w:val="00B247BB"/>
    <w:rsid w:val="00B26DEF"/>
    <w:rsid w:val="00B27D8D"/>
    <w:rsid w:val="00B317C4"/>
    <w:rsid w:val="00B34000"/>
    <w:rsid w:val="00B35554"/>
    <w:rsid w:val="00B4674C"/>
    <w:rsid w:val="00B5543C"/>
    <w:rsid w:val="00B56663"/>
    <w:rsid w:val="00B626B6"/>
    <w:rsid w:val="00B6583A"/>
    <w:rsid w:val="00B65F5B"/>
    <w:rsid w:val="00B66061"/>
    <w:rsid w:val="00B7347A"/>
    <w:rsid w:val="00B7496D"/>
    <w:rsid w:val="00B755B3"/>
    <w:rsid w:val="00B76EE9"/>
    <w:rsid w:val="00B821A3"/>
    <w:rsid w:val="00B878F4"/>
    <w:rsid w:val="00B9141E"/>
    <w:rsid w:val="00B939A4"/>
    <w:rsid w:val="00B9478F"/>
    <w:rsid w:val="00B97E7F"/>
    <w:rsid w:val="00BA02EB"/>
    <w:rsid w:val="00BA0EF8"/>
    <w:rsid w:val="00BA2E4B"/>
    <w:rsid w:val="00BA5C98"/>
    <w:rsid w:val="00BA689A"/>
    <w:rsid w:val="00BA76D5"/>
    <w:rsid w:val="00BB25D8"/>
    <w:rsid w:val="00BB56BA"/>
    <w:rsid w:val="00BC28F6"/>
    <w:rsid w:val="00BC2967"/>
    <w:rsid w:val="00BC2F99"/>
    <w:rsid w:val="00BC754D"/>
    <w:rsid w:val="00BC799B"/>
    <w:rsid w:val="00BD6610"/>
    <w:rsid w:val="00BD6A7F"/>
    <w:rsid w:val="00BE0EA8"/>
    <w:rsid w:val="00BE3B2E"/>
    <w:rsid w:val="00BF04EB"/>
    <w:rsid w:val="00BF342D"/>
    <w:rsid w:val="00BF43B0"/>
    <w:rsid w:val="00BF4969"/>
    <w:rsid w:val="00C03D0A"/>
    <w:rsid w:val="00C04FF0"/>
    <w:rsid w:val="00C064A0"/>
    <w:rsid w:val="00C12F96"/>
    <w:rsid w:val="00C12FDA"/>
    <w:rsid w:val="00C1608D"/>
    <w:rsid w:val="00C162C6"/>
    <w:rsid w:val="00C22646"/>
    <w:rsid w:val="00C23CED"/>
    <w:rsid w:val="00C24B49"/>
    <w:rsid w:val="00C402BE"/>
    <w:rsid w:val="00C45861"/>
    <w:rsid w:val="00C468F0"/>
    <w:rsid w:val="00C470EC"/>
    <w:rsid w:val="00C50864"/>
    <w:rsid w:val="00C50936"/>
    <w:rsid w:val="00C51D89"/>
    <w:rsid w:val="00C57FEA"/>
    <w:rsid w:val="00C6078C"/>
    <w:rsid w:val="00C61D3A"/>
    <w:rsid w:val="00C62FD5"/>
    <w:rsid w:val="00C63A46"/>
    <w:rsid w:val="00C64003"/>
    <w:rsid w:val="00C643D9"/>
    <w:rsid w:val="00C64A4D"/>
    <w:rsid w:val="00C6510F"/>
    <w:rsid w:val="00C7078C"/>
    <w:rsid w:val="00C72128"/>
    <w:rsid w:val="00C73E4A"/>
    <w:rsid w:val="00C779AC"/>
    <w:rsid w:val="00C77C7B"/>
    <w:rsid w:val="00C808EA"/>
    <w:rsid w:val="00C83274"/>
    <w:rsid w:val="00C939D9"/>
    <w:rsid w:val="00CA02AB"/>
    <w:rsid w:val="00CA2388"/>
    <w:rsid w:val="00CA3300"/>
    <w:rsid w:val="00CA5CA2"/>
    <w:rsid w:val="00CA5D3B"/>
    <w:rsid w:val="00CA752E"/>
    <w:rsid w:val="00CB5984"/>
    <w:rsid w:val="00CC15AD"/>
    <w:rsid w:val="00CC3913"/>
    <w:rsid w:val="00CD0483"/>
    <w:rsid w:val="00CD1BD5"/>
    <w:rsid w:val="00CD24E4"/>
    <w:rsid w:val="00CD49DB"/>
    <w:rsid w:val="00CE302B"/>
    <w:rsid w:val="00CE7806"/>
    <w:rsid w:val="00CF6642"/>
    <w:rsid w:val="00D020D1"/>
    <w:rsid w:val="00D02D84"/>
    <w:rsid w:val="00D03E1C"/>
    <w:rsid w:val="00D1648A"/>
    <w:rsid w:val="00D16FD0"/>
    <w:rsid w:val="00D22997"/>
    <w:rsid w:val="00D448EF"/>
    <w:rsid w:val="00D45747"/>
    <w:rsid w:val="00D46631"/>
    <w:rsid w:val="00D47E6D"/>
    <w:rsid w:val="00D511B3"/>
    <w:rsid w:val="00D51307"/>
    <w:rsid w:val="00D52124"/>
    <w:rsid w:val="00D53D35"/>
    <w:rsid w:val="00D54492"/>
    <w:rsid w:val="00D60393"/>
    <w:rsid w:val="00D60E8E"/>
    <w:rsid w:val="00D6144A"/>
    <w:rsid w:val="00D6188F"/>
    <w:rsid w:val="00D646F8"/>
    <w:rsid w:val="00D72535"/>
    <w:rsid w:val="00D82818"/>
    <w:rsid w:val="00D844D0"/>
    <w:rsid w:val="00D9280C"/>
    <w:rsid w:val="00D9649B"/>
    <w:rsid w:val="00D97DA0"/>
    <w:rsid w:val="00DA0CA9"/>
    <w:rsid w:val="00DA4221"/>
    <w:rsid w:val="00DA5691"/>
    <w:rsid w:val="00DB1F6D"/>
    <w:rsid w:val="00DB38DB"/>
    <w:rsid w:val="00DB3E48"/>
    <w:rsid w:val="00DC6741"/>
    <w:rsid w:val="00DF5D5E"/>
    <w:rsid w:val="00E01F8A"/>
    <w:rsid w:val="00E058A2"/>
    <w:rsid w:val="00E0640D"/>
    <w:rsid w:val="00E105D0"/>
    <w:rsid w:val="00E15958"/>
    <w:rsid w:val="00E33605"/>
    <w:rsid w:val="00E441A2"/>
    <w:rsid w:val="00E4465B"/>
    <w:rsid w:val="00E44FA3"/>
    <w:rsid w:val="00E4751C"/>
    <w:rsid w:val="00E50EDA"/>
    <w:rsid w:val="00E55F2E"/>
    <w:rsid w:val="00E611C7"/>
    <w:rsid w:val="00E63110"/>
    <w:rsid w:val="00E70E07"/>
    <w:rsid w:val="00E76499"/>
    <w:rsid w:val="00E77450"/>
    <w:rsid w:val="00E839BE"/>
    <w:rsid w:val="00E85FD9"/>
    <w:rsid w:val="00E91B15"/>
    <w:rsid w:val="00E95ED7"/>
    <w:rsid w:val="00E9770D"/>
    <w:rsid w:val="00EA4CAD"/>
    <w:rsid w:val="00EB11D8"/>
    <w:rsid w:val="00EC5E88"/>
    <w:rsid w:val="00ED1168"/>
    <w:rsid w:val="00ED2BB2"/>
    <w:rsid w:val="00ED436F"/>
    <w:rsid w:val="00ED58CB"/>
    <w:rsid w:val="00ED5A68"/>
    <w:rsid w:val="00EE04E6"/>
    <w:rsid w:val="00EF0ED0"/>
    <w:rsid w:val="00EF6178"/>
    <w:rsid w:val="00F03192"/>
    <w:rsid w:val="00F0580E"/>
    <w:rsid w:val="00F12704"/>
    <w:rsid w:val="00F1511A"/>
    <w:rsid w:val="00F214D1"/>
    <w:rsid w:val="00F269B8"/>
    <w:rsid w:val="00F30DD1"/>
    <w:rsid w:val="00F3169F"/>
    <w:rsid w:val="00F34628"/>
    <w:rsid w:val="00F37E39"/>
    <w:rsid w:val="00F42366"/>
    <w:rsid w:val="00F435D8"/>
    <w:rsid w:val="00F472B7"/>
    <w:rsid w:val="00F51285"/>
    <w:rsid w:val="00F55A31"/>
    <w:rsid w:val="00F56364"/>
    <w:rsid w:val="00F60BE8"/>
    <w:rsid w:val="00F670E5"/>
    <w:rsid w:val="00F70974"/>
    <w:rsid w:val="00F7380B"/>
    <w:rsid w:val="00F803F5"/>
    <w:rsid w:val="00F804FF"/>
    <w:rsid w:val="00F84654"/>
    <w:rsid w:val="00F84C00"/>
    <w:rsid w:val="00F91266"/>
    <w:rsid w:val="00F957DD"/>
    <w:rsid w:val="00F96CF9"/>
    <w:rsid w:val="00FA175B"/>
    <w:rsid w:val="00FA2206"/>
    <w:rsid w:val="00FA2302"/>
    <w:rsid w:val="00FA5CC2"/>
    <w:rsid w:val="00FA5F28"/>
    <w:rsid w:val="00FA78CC"/>
    <w:rsid w:val="00FB0979"/>
    <w:rsid w:val="00FB0C58"/>
    <w:rsid w:val="00FB6A7A"/>
    <w:rsid w:val="00FC14FD"/>
    <w:rsid w:val="00FC1944"/>
    <w:rsid w:val="00FC4DC8"/>
    <w:rsid w:val="00FD107D"/>
    <w:rsid w:val="00FD6AB0"/>
    <w:rsid w:val="00FD7805"/>
    <w:rsid w:val="00FE0F7F"/>
    <w:rsid w:val="00FE1A51"/>
    <w:rsid w:val="00FE4B14"/>
    <w:rsid w:val="00FF1B56"/>
    <w:rsid w:val="00FF4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B0"/>
    <w:rPr>
      <w:sz w:val="28"/>
    </w:rPr>
  </w:style>
  <w:style w:type="paragraph" w:styleId="1">
    <w:name w:val="heading 1"/>
    <w:basedOn w:val="a"/>
    <w:next w:val="a"/>
    <w:link w:val="10"/>
    <w:qFormat/>
    <w:rsid w:val="00965B9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3C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3C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965B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55DC"/>
    <w:pPr>
      <w:spacing w:after="0" w:line="240" w:lineRule="auto"/>
    </w:pPr>
    <w:rPr>
      <w:sz w:val="28"/>
    </w:rPr>
  </w:style>
  <w:style w:type="paragraph" w:styleId="a4">
    <w:name w:val="Body Text"/>
    <w:basedOn w:val="a"/>
    <w:link w:val="a5"/>
    <w:rsid w:val="00965B92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65B92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header"/>
    <w:basedOn w:val="a"/>
    <w:link w:val="a7"/>
    <w:uiPriority w:val="99"/>
    <w:rsid w:val="00965B9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965B92"/>
  </w:style>
  <w:style w:type="paragraph" w:styleId="a9">
    <w:name w:val="footer"/>
    <w:basedOn w:val="a"/>
    <w:link w:val="aa"/>
    <w:rsid w:val="00965B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015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83CAD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20">
    <w:name w:val="Заголовок 2 Знак"/>
    <w:basedOn w:val="a0"/>
    <w:link w:val="2"/>
    <w:uiPriority w:val="9"/>
    <w:rsid w:val="00083C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List Paragraph"/>
    <w:uiPriority w:val="34"/>
    <w:qFormat/>
    <w:rsid w:val="00083CAD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C1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C1363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C57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5E46AD"/>
  </w:style>
  <w:style w:type="paragraph" w:customStyle="1" w:styleId="ConsPlusNonformat">
    <w:name w:val="ConsPlusNonformat"/>
    <w:uiPriority w:val="99"/>
    <w:rsid w:val="001A59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Hyperlink"/>
    <w:basedOn w:val="a0"/>
    <w:uiPriority w:val="99"/>
    <w:semiHidden/>
    <w:unhideWhenUsed/>
    <w:rsid w:val="004F460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B0"/>
    <w:rPr>
      <w:sz w:val="28"/>
    </w:rPr>
  </w:style>
  <w:style w:type="paragraph" w:styleId="1">
    <w:name w:val="heading 1"/>
    <w:basedOn w:val="a"/>
    <w:next w:val="a"/>
    <w:link w:val="10"/>
    <w:qFormat/>
    <w:rsid w:val="00965B9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3C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3C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965B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55DC"/>
    <w:pPr>
      <w:spacing w:after="0" w:line="240" w:lineRule="auto"/>
    </w:pPr>
    <w:rPr>
      <w:sz w:val="28"/>
    </w:rPr>
  </w:style>
  <w:style w:type="paragraph" w:styleId="a4">
    <w:name w:val="Body Text"/>
    <w:basedOn w:val="a"/>
    <w:link w:val="a5"/>
    <w:rsid w:val="00965B92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65B92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header"/>
    <w:basedOn w:val="a"/>
    <w:link w:val="a7"/>
    <w:uiPriority w:val="99"/>
    <w:rsid w:val="00965B9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965B92"/>
  </w:style>
  <w:style w:type="paragraph" w:styleId="a9">
    <w:name w:val="footer"/>
    <w:basedOn w:val="a"/>
    <w:link w:val="aa"/>
    <w:rsid w:val="00965B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015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83CAD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20">
    <w:name w:val="Заголовок 2 Знак"/>
    <w:basedOn w:val="a0"/>
    <w:link w:val="2"/>
    <w:uiPriority w:val="9"/>
    <w:rsid w:val="00083C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List Paragraph"/>
    <w:uiPriority w:val="34"/>
    <w:qFormat/>
    <w:rsid w:val="00083CAD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C1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C1363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C57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5E46AD"/>
  </w:style>
  <w:style w:type="paragraph" w:customStyle="1" w:styleId="ConsPlusNonformat">
    <w:name w:val="ConsPlusNonformat"/>
    <w:uiPriority w:val="99"/>
    <w:rsid w:val="001A59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Hyperlink"/>
    <w:basedOn w:val="a0"/>
    <w:uiPriority w:val="99"/>
    <w:semiHidden/>
    <w:unhideWhenUsed/>
    <w:rsid w:val="004F46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2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77F582C66856075969681085F40F7B7B6B53CA2BEE35BF35703C3A0111B97C60ACE43F0789691AFB1ED337143zAx5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C2E51-88B4-498A-A816-3FA5C1984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13</Pages>
  <Words>4329</Words>
  <Characters>24677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andrushina</dc:creator>
  <cp:lastModifiedBy>Андрюшина Наталья Сергеевна</cp:lastModifiedBy>
  <cp:revision>50</cp:revision>
  <cp:lastPrinted>2020-11-02T04:38:00Z</cp:lastPrinted>
  <dcterms:created xsi:type="dcterms:W3CDTF">2022-10-20T12:15:00Z</dcterms:created>
  <dcterms:modified xsi:type="dcterms:W3CDTF">2023-11-03T08:46:00Z</dcterms:modified>
</cp:coreProperties>
</file>