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6D6068" w:rsidRDefault="00674D63" w:rsidP="00473832">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ПОЯСНИТЕЛЬНАЯ ЗАПИСКА</w:t>
      </w:r>
    </w:p>
    <w:p w:rsidR="00674D63" w:rsidRPr="006D6068" w:rsidRDefault="00674D63" w:rsidP="00473832">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к проекту решения </w:t>
      </w:r>
      <w:r w:rsidR="000754CF" w:rsidRPr="006D6068">
        <w:rPr>
          <w:rFonts w:ascii="Times New Roman" w:hAnsi="Times New Roman"/>
          <w:b/>
          <w:bCs/>
          <w:i/>
          <w:iCs/>
          <w:sz w:val="24"/>
          <w:szCs w:val="24"/>
        </w:rPr>
        <w:t xml:space="preserve">Совета депутатов муниципального образования </w:t>
      </w:r>
      <w:proofErr w:type="spellStart"/>
      <w:r w:rsidR="000754CF" w:rsidRPr="006D6068">
        <w:rPr>
          <w:rFonts w:ascii="Times New Roman" w:hAnsi="Times New Roman"/>
          <w:b/>
          <w:bCs/>
          <w:i/>
          <w:iCs/>
          <w:sz w:val="24"/>
          <w:szCs w:val="24"/>
        </w:rPr>
        <w:t>г</w:t>
      </w:r>
      <w:proofErr w:type="gramStart"/>
      <w:r w:rsidR="000754CF" w:rsidRPr="006D6068">
        <w:rPr>
          <w:rFonts w:ascii="Times New Roman" w:hAnsi="Times New Roman"/>
          <w:b/>
          <w:bCs/>
          <w:i/>
          <w:iCs/>
          <w:sz w:val="24"/>
          <w:szCs w:val="24"/>
        </w:rPr>
        <w:t>.С</w:t>
      </w:r>
      <w:proofErr w:type="gramEnd"/>
      <w:r w:rsidR="000754CF" w:rsidRPr="006D6068">
        <w:rPr>
          <w:rFonts w:ascii="Times New Roman" w:hAnsi="Times New Roman"/>
          <w:b/>
          <w:bCs/>
          <w:i/>
          <w:iCs/>
          <w:sz w:val="24"/>
          <w:szCs w:val="24"/>
        </w:rPr>
        <w:t>аяногорск</w:t>
      </w:r>
      <w:proofErr w:type="spellEnd"/>
    </w:p>
    <w:p w:rsidR="00674D63" w:rsidRPr="006D6068" w:rsidRDefault="00674D63" w:rsidP="00473832">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 «О внесении изменений </w:t>
      </w:r>
      <w:r w:rsidR="005D523F" w:rsidRPr="006D6068">
        <w:rPr>
          <w:rFonts w:ascii="Times New Roman" w:hAnsi="Times New Roman"/>
          <w:b/>
          <w:bCs/>
          <w:i/>
          <w:iCs/>
          <w:sz w:val="24"/>
          <w:szCs w:val="24"/>
        </w:rPr>
        <w:t>в решение Совета депутатов муниципального образования город Саяногорск от 2</w:t>
      </w:r>
      <w:r w:rsidR="00B657A0">
        <w:rPr>
          <w:rFonts w:ascii="Times New Roman" w:hAnsi="Times New Roman"/>
          <w:b/>
          <w:bCs/>
          <w:i/>
          <w:iCs/>
          <w:sz w:val="24"/>
          <w:szCs w:val="24"/>
        </w:rPr>
        <w:t>2</w:t>
      </w:r>
      <w:r w:rsidR="005D523F" w:rsidRPr="006D6068">
        <w:rPr>
          <w:rFonts w:ascii="Times New Roman" w:hAnsi="Times New Roman"/>
          <w:b/>
          <w:bCs/>
          <w:i/>
          <w:iCs/>
          <w:sz w:val="24"/>
          <w:szCs w:val="24"/>
        </w:rPr>
        <w:t>.12.20</w:t>
      </w:r>
      <w:r w:rsidR="00B657A0">
        <w:rPr>
          <w:rFonts w:ascii="Times New Roman" w:hAnsi="Times New Roman"/>
          <w:b/>
          <w:bCs/>
          <w:i/>
          <w:iCs/>
          <w:sz w:val="24"/>
          <w:szCs w:val="24"/>
        </w:rPr>
        <w:t>20</w:t>
      </w:r>
      <w:r w:rsidR="005D523F" w:rsidRPr="006D6068">
        <w:rPr>
          <w:rFonts w:ascii="Times New Roman" w:hAnsi="Times New Roman"/>
          <w:b/>
          <w:bCs/>
          <w:i/>
          <w:iCs/>
          <w:sz w:val="24"/>
          <w:szCs w:val="24"/>
        </w:rPr>
        <w:t xml:space="preserve">  №</w:t>
      </w:r>
      <w:r w:rsidR="00B657A0">
        <w:rPr>
          <w:rFonts w:ascii="Times New Roman" w:hAnsi="Times New Roman"/>
          <w:b/>
          <w:bCs/>
          <w:i/>
          <w:iCs/>
          <w:sz w:val="24"/>
          <w:szCs w:val="24"/>
        </w:rPr>
        <w:t xml:space="preserve">266 </w:t>
      </w:r>
      <w:r w:rsidR="005D523F" w:rsidRPr="006D6068">
        <w:rPr>
          <w:rFonts w:ascii="Times New Roman" w:hAnsi="Times New Roman"/>
          <w:b/>
          <w:bCs/>
          <w:i/>
          <w:iCs/>
          <w:sz w:val="24"/>
          <w:szCs w:val="24"/>
        </w:rPr>
        <w:t>«О бюджете муниципального образования город Саяногорск на 20</w:t>
      </w:r>
      <w:r w:rsidR="007B3647" w:rsidRPr="006D6068">
        <w:rPr>
          <w:rFonts w:ascii="Times New Roman" w:hAnsi="Times New Roman"/>
          <w:b/>
          <w:bCs/>
          <w:i/>
          <w:iCs/>
          <w:sz w:val="24"/>
          <w:szCs w:val="24"/>
        </w:rPr>
        <w:t>2</w:t>
      </w:r>
      <w:r w:rsidR="00B657A0">
        <w:rPr>
          <w:rFonts w:ascii="Times New Roman" w:hAnsi="Times New Roman"/>
          <w:b/>
          <w:bCs/>
          <w:i/>
          <w:iCs/>
          <w:sz w:val="24"/>
          <w:szCs w:val="24"/>
        </w:rPr>
        <w:t>1</w:t>
      </w:r>
      <w:r w:rsidR="005D523F" w:rsidRPr="006D6068">
        <w:rPr>
          <w:rFonts w:ascii="Times New Roman" w:hAnsi="Times New Roman"/>
          <w:b/>
          <w:bCs/>
          <w:i/>
          <w:iCs/>
          <w:sz w:val="24"/>
          <w:szCs w:val="24"/>
        </w:rPr>
        <w:t xml:space="preserve"> год и на плановый период 20</w:t>
      </w:r>
      <w:r w:rsidR="00B41566" w:rsidRPr="006D6068">
        <w:rPr>
          <w:rFonts w:ascii="Times New Roman" w:hAnsi="Times New Roman"/>
          <w:b/>
          <w:bCs/>
          <w:i/>
          <w:iCs/>
          <w:sz w:val="24"/>
          <w:szCs w:val="24"/>
        </w:rPr>
        <w:t>2</w:t>
      </w:r>
      <w:r w:rsidR="00B657A0">
        <w:rPr>
          <w:rFonts w:ascii="Times New Roman" w:hAnsi="Times New Roman"/>
          <w:b/>
          <w:bCs/>
          <w:i/>
          <w:iCs/>
          <w:sz w:val="24"/>
          <w:szCs w:val="24"/>
        </w:rPr>
        <w:t>2</w:t>
      </w:r>
      <w:r w:rsidR="005D523F" w:rsidRPr="006D6068">
        <w:rPr>
          <w:rFonts w:ascii="Times New Roman" w:hAnsi="Times New Roman"/>
          <w:b/>
          <w:bCs/>
          <w:i/>
          <w:iCs/>
          <w:sz w:val="24"/>
          <w:szCs w:val="24"/>
        </w:rPr>
        <w:t xml:space="preserve"> и 20</w:t>
      </w:r>
      <w:r w:rsidR="00127B28" w:rsidRPr="006D6068">
        <w:rPr>
          <w:rFonts w:ascii="Times New Roman" w:hAnsi="Times New Roman"/>
          <w:b/>
          <w:bCs/>
          <w:i/>
          <w:iCs/>
          <w:sz w:val="24"/>
          <w:szCs w:val="24"/>
        </w:rPr>
        <w:t>2</w:t>
      </w:r>
      <w:r w:rsidR="00B657A0">
        <w:rPr>
          <w:rFonts w:ascii="Times New Roman" w:hAnsi="Times New Roman"/>
          <w:b/>
          <w:bCs/>
          <w:i/>
          <w:iCs/>
          <w:sz w:val="24"/>
          <w:szCs w:val="24"/>
        </w:rPr>
        <w:t>3</w:t>
      </w:r>
      <w:r w:rsidR="005D523F" w:rsidRPr="006D6068">
        <w:rPr>
          <w:rFonts w:ascii="Times New Roman" w:hAnsi="Times New Roman"/>
          <w:b/>
          <w:bCs/>
          <w:i/>
          <w:iCs/>
          <w:sz w:val="24"/>
          <w:szCs w:val="24"/>
        </w:rPr>
        <w:t xml:space="preserve"> годов»</w:t>
      </w:r>
    </w:p>
    <w:p w:rsidR="00674D63" w:rsidRPr="006D6068" w:rsidRDefault="00674D63" w:rsidP="00473832">
      <w:pPr>
        <w:keepNext/>
        <w:keepLines/>
        <w:suppressLineNumbers/>
        <w:tabs>
          <w:tab w:val="left" w:pos="1134"/>
        </w:tabs>
        <w:suppressAutoHyphens/>
        <w:ind w:firstLine="709"/>
        <w:contextualSpacing/>
        <w:jc w:val="both"/>
        <w:rPr>
          <w:rFonts w:ascii="Times New Roman" w:hAnsi="Times New Roman"/>
          <w:iCs/>
          <w:sz w:val="24"/>
          <w:szCs w:val="24"/>
        </w:rPr>
      </w:pPr>
    </w:p>
    <w:p w:rsidR="008E2453" w:rsidRPr="006D6068" w:rsidRDefault="00E90868"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6D6068">
        <w:rPr>
          <w:rFonts w:ascii="Times New Roman" w:hAnsi="Times New Roman"/>
          <w:sz w:val="26"/>
          <w:szCs w:val="26"/>
        </w:rPr>
        <w:t>и</w:t>
      </w:r>
      <w:r w:rsidRPr="006D6068">
        <w:rPr>
          <w:rFonts w:ascii="Times New Roman" w:hAnsi="Times New Roman"/>
          <w:sz w:val="26"/>
          <w:szCs w:val="26"/>
        </w:rPr>
        <w:t xml:space="preserve">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(далее –</w:t>
      </w:r>
      <w:r w:rsidR="006071B8" w:rsidRPr="006D6068">
        <w:rPr>
          <w:rFonts w:ascii="Times New Roman" w:hAnsi="Times New Roman"/>
          <w:sz w:val="26"/>
          <w:szCs w:val="26"/>
        </w:rPr>
        <w:t xml:space="preserve"> бюджет) на 20</w:t>
      </w:r>
      <w:r w:rsidR="0092477A" w:rsidRPr="006D6068">
        <w:rPr>
          <w:rFonts w:ascii="Times New Roman" w:hAnsi="Times New Roman"/>
          <w:sz w:val="26"/>
          <w:szCs w:val="26"/>
        </w:rPr>
        <w:t>2</w:t>
      </w:r>
      <w:r w:rsidR="00B657A0">
        <w:rPr>
          <w:rFonts w:ascii="Times New Roman" w:hAnsi="Times New Roman"/>
          <w:sz w:val="26"/>
          <w:szCs w:val="26"/>
        </w:rPr>
        <w:t>1</w:t>
      </w:r>
      <w:r w:rsidR="006C4F75" w:rsidRPr="006D6068">
        <w:rPr>
          <w:rFonts w:ascii="Times New Roman" w:hAnsi="Times New Roman"/>
          <w:sz w:val="26"/>
          <w:szCs w:val="26"/>
        </w:rPr>
        <w:t xml:space="preserve"> год</w:t>
      </w:r>
      <w:r w:rsidR="00CF3C97" w:rsidRPr="006D6068">
        <w:rPr>
          <w:rFonts w:ascii="Times New Roman" w:hAnsi="Times New Roman"/>
          <w:sz w:val="26"/>
          <w:szCs w:val="26"/>
        </w:rPr>
        <w:t>.</w:t>
      </w:r>
    </w:p>
    <w:p w:rsidR="00CF3C97" w:rsidRPr="006D6068" w:rsidRDefault="00CF3C97" w:rsidP="00473832">
      <w:pPr>
        <w:pStyle w:val="a4"/>
        <w:keepNext/>
        <w:keepLines/>
        <w:suppressLineNumbers/>
        <w:tabs>
          <w:tab w:val="left" w:pos="1134"/>
        </w:tabs>
        <w:suppressAutoHyphens/>
        <w:ind w:firstLine="709"/>
        <w:contextualSpacing/>
        <w:rPr>
          <w:rFonts w:ascii="Times New Roman" w:hAnsi="Times New Roman"/>
          <w:sz w:val="26"/>
          <w:szCs w:val="26"/>
        </w:rPr>
      </w:pPr>
    </w:p>
    <w:p w:rsidR="001F0331" w:rsidRPr="00C92730" w:rsidRDefault="001F0331" w:rsidP="00473832">
      <w:pPr>
        <w:pStyle w:val="a4"/>
        <w:keepNext/>
        <w:keepLines/>
        <w:suppressLineNumbers/>
        <w:tabs>
          <w:tab w:val="left" w:pos="0"/>
          <w:tab w:val="left" w:pos="1134"/>
        </w:tabs>
        <w:ind w:firstLine="709"/>
        <w:contextualSpacing/>
        <w:rPr>
          <w:rFonts w:ascii="Times New Roman" w:hAnsi="Times New Roman"/>
          <w:sz w:val="26"/>
          <w:szCs w:val="26"/>
        </w:rPr>
      </w:pPr>
      <w:r w:rsidRPr="00C92730">
        <w:rPr>
          <w:rFonts w:ascii="Times New Roman" w:hAnsi="Times New Roman"/>
          <w:sz w:val="26"/>
          <w:szCs w:val="26"/>
        </w:rPr>
        <w:t>В результате корректировки параметры бюджета 202</w:t>
      </w:r>
      <w:r>
        <w:rPr>
          <w:rFonts w:ascii="Times New Roman" w:hAnsi="Times New Roman"/>
          <w:sz w:val="26"/>
          <w:szCs w:val="26"/>
        </w:rPr>
        <w:t>1</w:t>
      </w:r>
      <w:r w:rsidRPr="00C92730">
        <w:rPr>
          <w:rFonts w:ascii="Times New Roman" w:hAnsi="Times New Roman"/>
          <w:sz w:val="26"/>
          <w:szCs w:val="26"/>
        </w:rPr>
        <w:t xml:space="preserve"> год составят: </w:t>
      </w:r>
    </w:p>
    <w:p w:rsidR="001F0331" w:rsidRPr="00764878" w:rsidRDefault="001F0331" w:rsidP="00473832">
      <w:pPr>
        <w:pStyle w:val="a4"/>
        <w:keepNext/>
        <w:keepLines/>
        <w:suppressLineNumbers/>
        <w:tabs>
          <w:tab w:val="left" w:pos="0"/>
          <w:tab w:val="left" w:pos="1134"/>
        </w:tabs>
        <w:ind w:firstLine="709"/>
        <w:contextualSpacing/>
        <w:rPr>
          <w:rFonts w:ascii="Times New Roman" w:hAnsi="Times New Roman"/>
          <w:color w:val="00B050"/>
          <w:sz w:val="26"/>
          <w:szCs w:val="26"/>
        </w:rPr>
      </w:pPr>
      <w:r w:rsidRPr="00764878">
        <w:rPr>
          <w:rFonts w:ascii="Times New Roman" w:hAnsi="Times New Roman"/>
          <w:color w:val="00B050"/>
          <w:sz w:val="26"/>
          <w:szCs w:val="26"/>
        </w:rPr>
        <w:t>-</w:t>
      </w:r>
      <w:r w:rsidRPr="00764878">
        <w:rPr>
          <w:rFonts w:ascii="Times New Roman" w:hAnsi="Times New Roman"/>
          <w:color w:val="00B050"/>
          <w:sz w:val="26"/>
          <w:szCs w:val="26"/>
        </w:rPr>
        <w:tab/>
        <w:t xml:space="preserve">доходы –  1 818 175,9 тыс. руб. (увеличение на 185 456,2 </w:t>
      </w:r>
      <w:proofErr w:type="spellStart"/>
      <w:r w:rsidRPr="00764878">
        <w:rPr>
          <w:rFonts w:ascii="Times New Roman" w:hAnsi="Times New Roman"/>
          <w:color w:val="00B050"/>
          <w:sz w:val="26"/>
          <w:szCs w:val="26"/>
        </w:rPr>
        <w:t>тыс</w:t>
      </w:r>
      <w:proofErr w:type="gramStart"/>
      <w:r w:rsidRPr="00764878">
        <w:rPr>
          <w:rFonts w:ascii="Times New Roman" w:hAnsi="Times New Roman"/>
          <w:color w:val="00B050"/>
          <w:sz w:val="26"/>
          <w:szCs w:val="26"/>
        </w:rPr>
        <w:t>.р</w:t>
      </w:r>
      <w:proofErr w:type="gramEnd"/>
      <w:r w:rsidRPr="00764878">
        <w:rPr>
          <w:rFonts w:ascii="Times New Roman" w:hAnsi="Times New Roman"/>
          <w:color w:val="00B050"/>
          <w:sz w:val="26"/>
          <w:szCs w:val="26"/>
        </w:rPr>
        <w:t>уб</w:t>
      </w:r>
      <w:proofErr w:type="spellEnd"/>
      <w:r w:rsidRPr="00764878">
        <w:rPr>
          <w:rFonts w:ascii="Times New Roman" w:hAnsi="Times New Roman"/>
          <w:color w:val="00B050"/>
          <w:sz w:val="26"/>
          <w:szCs w:val="26"/>
        </w:rPr>
        <w:t>.);</w:t>
      </w:r>
    </w:p>
    <w:p w:rsidR="001F0331" w:rsidRPr="001F0331" w:rsidRDefault="001F0331" w:rsidP="00473832">
      <w:pPr>
        <w:pStyle w:val="a4"/>
        <w:keepNext/>
        <w:keepLines/>
        <w:suppressLineNumbers/>
        <w:tabs>
          <w:tab w:val="left" w:pos="1134"/>
        </w:tabs>
        <w:ind w:firstLine="709"/>
        <w:contextualSpacing/>
        <w:rPr>
          <w:rFonts w:ascii="Times New Roman" w:hAnsi="Times New Roman"/>
          <w:color w:val="00B050"/>
          <w:sz w:val="26"/>
          <w:szCs w:val="26"/>
        </w:rPr>
      </w:pPr>
      <w:r w:rsidRPr="00C92730">
        <w:rPr>
          <w:rFonts w:ascii="Times New Roman" w:hAnsi="Times New Roman"/>
          <w:sz w:val="26"/>
          <w:szCs w:val="26"/>
        </w:rPr>
        <w:t>-</w:t>
      </w:r>
      <w:r w:rsidRPr="00C92730">
        <w:rPr>
          <w:rFonts w:ascii="Times New Roman" w:hAnsi="Times New Roman"/>
          <w:sz w:val="26"/>
          <w:szCs w:val="26"/>
        </w:rPr>
        <w:tab/>
      </w:r>
      <w:r w:rsidRPr="00DB6548">
        <w:rPr>
          <w:rFonts w:ascii="Times New Roman" w:hAnsi="Times New Roman"/>
          <w:color w:val="00B050"/>
          <w:sz w:val="26"/>
          <w:szCs w:val="26"/>
        </w:rPr>
        <w:t>расходы – 1</w:t>
      </w:r>
      <w:r>
        <w:rPr>
          <w:rFonts w:ascii="Times New Roman" w:hAnsi="Times New Roman"/>
          <w:color w:val="00B050"/>
          <w:sz w:val="26"/>
          <w:szCs w:val="26"/>
        </w:rPr>
        <w:t xml:space="preserve"> </w:t>
      </w:r>
      <w:r w:rsidRPr="00DB6548">
        <w:rPr>
          <w:rFonts w:ascii="Times New Roman" w:hAnsi="Times New Roman"/>
          <w:color w:val="00B050"/>
          <w:sz w:val="26"/>
          <w:szCs w:val="26"/>
        </w:rPr>
        <w:t>859 490,1 тыс. руб.</w:t>
      </w:r>
      <w:r w:rsidRPr="001F0331">
        <w:rPr>
          <w:rFonts w:ascii="Times New Roman" w:hAnsi="Times New Roman"/>
          <w:color w:val="00B050"/>
          <w:sz w:val="26"/>
          <w:szCs w:val="26"/>
        </w:rPr>
        <w:t xml:space="preserve"> (увеличение на 166 280,2  </w:t>
      </w:r>
      <w:proofErr w:type="spellStart"/>
      <w:r w:rsidRPr="001F0331">
        <w:rPr>
          <w:rFonts w:ascii="Times New Roman" w:hAnsi="Times New Roman"/>
          <w:color w:val="00B050"/>
          <w:sz w:val="26"/>
          <w:szCs w:val="26"/>
        </w:rPr>
        <w:t>тыс</w:t>
      </w:r>
      <w:proofErr w:type="gramStart"/>
      <w:r w:rsidRPr="001F0331">
        <w:rPr>
          <w:rFonts w:ascii="Times New Roman" w:hAnsi="Times New Roman"/>
          <w:color w:val="00B050"/>
          <w:sz w:val="26"/>
          <w:szCs w:val="26"/>
        </w:rPr>
        <w:t>.р</w:t>
      </w:r>
      <w:proofErr w:type="gramEnd"/>
      <w:r w:rsidRPr="001F0331">
        <w:rPr>
          <w:rFonts w:ascii="Times New Roman" w:hAnsi="Times New Roman"/>
          <w:color w:val="00B050"/>
          <w:sz w:val="26"/>
          <w:szCs w:val="26"/>
        </w:rPr>
        <w:t>уб</w:t>
      </w:r>
      <w:proofErr w:type="spellEnd"/>
      <w:r w:rsidRPr="001F0331">
        <w:rPr>
          <w:rFonts w:ascii="Times New Roman" w:hAnsi="Times New Roman"/>
          <w:color w:val="00B050"/>
          <w:sz w:val="26"/>
          <w:szCs w:val="26"/>
        </w:rPr>
        <w:t>.);</w:t>
      </w:r>
    </w:p>
    <w:p w:rsidR="001F0331" w:rsidRPr="001F0331" w:rsidRDefault="001F0331" w:rsidP="00473832">
      <w:pPr>
        <w:pStyle w:val="a4"/>
        <w:keepNext/>
        <w:keepLines/>
        <w:suppressLineNumbers/>
        <w:tabs>
          <w:tab w:val="left" w:pos="1134"/>
        </w:tabs>
        <w:ind w:firstLine="709"/>
        <w:contextualSpacing/>
        <w:rPr>
          <w:rFonts w:ascii="Times New Roman" w:hAnsi="Times New Roman"/>
          <w:color w:val="00B050"/>
          <w:sz w:val="26"/>
          <w:szCs w:val="26"/>
        </w:rPr>
      </w:pPr>
      <w:r w:rsidRPr="001F0331">
        <w:rPr>
          <w:rFonts w:ascii="Times New Roman" w:hAnsi="Times New Roman"/>
          <w:color w:val="00B050"/>
          <w:sz w:val="26"/>
          <w:szCs w:val="26"/>
        </w:rPr>
        <w:t>-</w:t>
      </w:r>
      <w:r w:rsidRPr="001F0331">
        <w:rPr>
          <w:rFonts w:ascii="Times New Roman" w:hAnsi="Times New Roman"/>
          <w:color w:val="00B050"/>
          <w:sz w:val="26"/>
          <w:szCs w:val="26"/>
        </w:rPr>
        <w:tab/>
      </w:r>
      <w:r w:rsidRPr="00DB6548">
        <w:rPr>
          <w:rFonts w:ascii="Times New Roman" w:hAnsi="Times New Roman"/>
          <w:color w:val="00B050"/>
          <w:sz w:val="26"/>
          <w:szCs w:val="26"/>
        </w:rPr>
        <w:t xml:space="preserve">дефицит –  </w:t>
      </w:r>
      <w:r>
        <w:rPr>
          <w:rFonts w:ascii="Times New Roman" w:hAnsi="Times New Roman"/>
          <w:color w:val="00B050"/>
          <w:sz w:val="26"/>
          <w:szCs w:val="26"/>
        </w:rPr>
        <w:t xml:space="preserve">    </w:t>
      </w:r>
      <w:r w:rsidRPr="00DB6548">
        <w:rPr>
          <w:rFonts w:ascii="Times New Roman" w:hAnsi="Times New Roman"/>
          <w:color w:val="00B050"/>
          <w:sz w:val="26"/>
          <w:szCs w:val="26"/>
        </w:rPr>
        <w:t>41 314,2 тыс. руб</w:t>
      </w:r>
      <w:r w:rsidRPr="001F0331">
        <w:rPr>
          <w:rFonts w:ascii="Times New Roman" w:hAnsi="Times New Roman"/>
          <w:color w:val="00B050"/>
          <w:sz w:val="26"/>
          <w:szCs w:val="26"/>
        </w:rPr>
        <w:t xml:space="preserve">. (уменьшение на </w:t>
      </w:r>
      <w:r>
        <w:rPr>
          <w:rFonts w:ascii="Times New Roman" w:hAnsi="Times New Roman"/>
          <w:color w:val="00B050"/>
          <w:sz w:val="26"/>
          <w:szCs w:val="26"/>
        </w:rPr>
        <w:t>19 176,0</w:t>
      </w:r>
      <w:r w:rsidRPr="001F0331">
        <w:rPr>
          <w:rFonts w:ascii="Times New Roman" w:hAnsi="Times New Roman"/>
          <w:color w:val="00B050"/>
          <w:sz w:val="26"/>
          <w:szCs w:val="26"/>
        </w:rPr>
        <w:t xml:space="preserve"> </w:t>
      </w:r>
      <w:proofErr w:type="spellStart"/>
      <w:r w:rsidRPr="001F0331">
        <w:rPr>
          <w:rFonts w:ascii="Times New Roman" w:hAnsi="Times New Roman"/>
          <w:color w:val="00B050"/>
          <w:sz w:val="26"/>
          <w:szCs w:val="26"/>
        </w:rPr>
        <w:t>тыс</w:t>
      </w:r>
      <w:proofErr w:type="gramStart"/>
      <w:r w:rsidRPr="001F0331">
        <w:rPr>
          <w:rFonts w:ascii="Times New Roman" w:hAnsi="Times New Roman"/>
          <w:color w:val="00B050"/>
          <w:sz w:val="26"/>
          <w:szCs w:val="26"/>
        </w:rPr>
        <w:t>.р</w:t>
      </w:r>
      <w:proofErr w:type="gramEnd"/>
      <w:r w:rsidRPr="001F0331">
        <w:rPr>
          <w:rFonts w:ascii="Times New Roman" w:hAnsi="Times New Roman"/>
          <w:color w:val="00B050"/>
          <w:sz w:val="26"/>
          <w:szCs w:val="26"/>
        </w:rPr>
        <w:t>уб</w:t>
      </w:r>
      <w:proofErr w:type="spellEnd"/>
      <w:r w:rsidRPr="001F0331">
        <w:rPr>
          <w:rFonts w:ascii="Times New Roman" w:hAnsi="Times New Roman"/>
          <w:color w:val="00B050"/>
          <w:sz w:val="26"/>
          <w:szCs w:val="26"/>
        </w:rPr>
        <w:t>.)</w:t>
      </w:r>
    </w:p>
    <w:p w:rsidR="00A322EC" w:rsidRDefault="00A322EC" w:rsidP="00473832">
      <w:pPr>
        <w:pStyle w:val="a4"/>
        <w:keepNext/>
        <w:keepLines/>
        <w:suppressLineNumbers/>
        <w:tabs>
          <w:tab w:val="left" w:pos="1134"/>
        </w:tabs>
        <w:ind w:firstLine="709"/>
        <w:contextualSpacing/>
        <w:rPr>
          <w:rFonts w:ascii="Times New Roman" w:hAnsi="Times New Roman"/>
          <w:sz w:val="26"/>
          <w:szCs w:val="26"/>
        </w:rPr>
      </w:pPr>
    </w:p>
    <w:p w:rsidR="009C37C4" w:rsidRPr="00C92730" w:rsidRDefault="009C37C4" w:rsidP="00473832">
      <w:pPr>
        <w:pStyle w:val="a4"/>
        <w:keepNext/>
        <w:keepLines/>
        <w:suppressLineNumbers/>
        <w:tabs>
          <w:tab w:val="left" w:pos="1134"/>
        </w:tabs>
        <w:ind w:firstLine="709"/>
        <w:contextualSpacing/>
        <w:rPr>
          <w:rFonts w:ascii="Times New Roman" w:hAnsi="Times New Roman"/>
          <w:sz w:val="26"/>
          <w:szCs w:val="26"/>
        </w:rPr>
      </w:pPr>
      <w:r w:rsidRPr="00C92730">
        <w:rPr>
          <w:rFonts w:ascii="Times New Roman" w:hAnsi="Times New Roman"/>
          <w:sz w:val="26"/>
          <w:szCs w:val="26"/>
        </w:rPr>
        <w:t>Параметры годов планового периода остаются неизменными.</w:t>
      </w:r>
    </w:p>
    <w:p w:rsidR="001F0331" w:rsidRPr="001F0331" w:rsidRDefault="001F0331" w:rsidP="00473832">
      <w:pPr>
        <w:pStyle w:val="a4"/>
        <w:keepNext/>
        <w:keepLines/>
        <w:suppressLineNumbers/>
        <w:tabs>
          <w:tab w:val="left" w:pos="1134"/>
        </w:tabs>
        <w:ind w:firstLine="709"/>
        <w:contextualSpacing/>
        <w:rPr>
          <w:rFonts w:ascii="Times New Roman" w:hAnsi="Times New Roman"/>
          <w:color w:val="00B050"/>
          <w:sz w:val="26"/>
          <w:szCs w:val="26"/>
        </w:rPr>
      </w:pPr>
    </w:p>
    <w:p w:rsidR="001F0331" w:rsidRPr="00826547" w:rsidRDefault="001F0331" w:rsidP="00A322EC">
      <w:pPr>
        <w:keepNext/>
        <w:keepLines/>
        <w:suppressLineNumbers/>
        <w:autoSpaceDE w:val="0"/>
        <w:autoSpaceDN w:val="0"/>
        <w:adjustRightInd w:val="0"/>
        <w:ind w:firstLine="708"/>
        <w:contextualSpacing/>
        <w:jc w:val="both"/>
        <w:rPr>
          <w:rFonts w:ascii="Times New Roman" w:hAnsi="Times New Roman"/>
          <w:color w:val="00B050"/>
          <w:sz w:val="26"/>
          <w:szCs w:val="26"/>
        </w:rPr>
      </w:pPr>
      <w:r w:rsidRPr="00826547">
        <w:rPr>
          <w:rFonts w:ascii="Times New Roman" w:hAnsi="Times New Roman"/>
          <w:color w:val="00B050"/>
          <w:sz w:val="26"/>
          <w:szCs w:val="26"/>
        </w:rPr>
        <w:t xml:space="preserve">Изменение основных параметров бюджета МО </w:t>
      </w:r>
      <w:proofErr w:type="spellStart"/>
      <w:r w:rsidRPr="00826547">
        <w:rPr>
          <w:rFonts w:ascii="Times New Roman" w:hAnsi="Times New Roman"/>
          <w:color w:val="00B050"/>
          <w:sz w:val="26"/>
          <w:szCs w:val="26"/>
        </w:rPr>
        <w:t>г</w:t>
      </w:r>
      <w:proofErr w:type="gramStart"/>
      <w:r w:rsidRPr="00826547">
        <w:rPr>
          <w:rFonts w:ascii="Times New Roman" w:hAnsi="Times New Roman"/>
          <w:color w:val="00B050"/>
          <w:sz w:val="26"/>
          <w:szCs w:val="26"/>
        </w:rPr>
        <w:t>.С</w:t>
      </w:r>
      <w:proofErr w:type="gramEnd"/>
      <w:r w:rsidRPr="00826547">
        <w:rPr>
          <w:rFonts w:ascii="Times New Roman" w:hAnsi="Times New Roman"/>
          <w:color w:val="00B050"/>
          <w:sz w:val="26"/>
          <w:szCs w:val="26"/>
        </w:rPr>
        <w:t>аяногорск</w:t>
      </w:r>
      <w:proofErr w:type="spellEnd"/>
      <w:r w:rsidRPr="00826547">
        <w:rPr>
          <w:rFonts w:ascii="Times New Roman" w:hAnsi="Times New Roman"/>
          <w:color w:val="00B050"/>
          <w:sz w:val="26"/>
          <w:szCs w:val="26"/>
        </w:rPr>
        <w:t xml:space="preserve"> на 202</w:t>
      </w:r>
      <w:r>
        <w:rPr>
          <w:rFonts w:ascii="Times New Roman" w:hAnsi="Times New Roman"/>
          <w:color w:val="00B050"/>
          <w:sz w:val="26"/>
          <w:szCs w:val="26"/>
        </w:rPr>
        <w:t>1</w:t>
      </w:r>
      <w:r w:rsidRPr="00826547">
        <w:rPr>
          <w:rFonts w:ascii="Times New Roman" w:hAnsi="Times New Roman"/>
          <w:color w:val="00B050"/>
          <w:sz w:val="26"/>
          <w:szCs w:val="26"/>
        </w:rPr>
        <w:t xml:space="preserve"> год обусловлено увеличением доходной и расходной частей бюджета, а так же изменени</w:t>
      </w:r>
      <w:r>
        <w:rPr>
          <w:rFonts w:ascii="Times New Roman" w:hAnsi="Times New Roman"/>
          <w:color w:val="00B050"/>
          <w:sz w:val="26"/>
          <w:szCs w:val="26"/>
        </w:rPr>
        <w:t>ем</w:t>
      </w:r>
      <w:r w:rsidRPr="00826547">
        <w:rPr>
          <w:rFonts w:ascii="Times New Roman" w:hAnsi="Times New Roman"/>
          <w:color w:val="00B050"/>
          <w:sz w:val="26"/>
          <w:szCs w:val="26"/>
        </w:rPr>
        <w:t xml:space="preserve"> верхнего предела</w:t>
      </w:r>
      <w:r w:rsidR="00473832">
        <w:rPr>
          <w:rFonts w:ascii="Times New Roman" w:hAnsi="Times New Roman"/>
          <w:color w:val="00B050"/>
          <w:sz w:val="26"/>
          <w:szCs w:val="26"/>
        </w:rPr>
        <w:t xml:space="preserve"> муниципального долга муниципального образования </w:t>
      </w:r>
      <w:proofErr w:type="spellStart"/>
      <w:r w:rsidR="00473832">
        <w:rPr>
          <w:rFonts w:ascii="Times New Roman" w:hAnsi="Times New Roman"/>
          <w:color w:val="00B050"/>
          <w:sz w:val="26"/>
          <w:szCs w:val="26"/>
        </w:rPr>
        <w:t>г.Саяногорск</w:t>
      </w:r>
      <w:proofErr w:type="spellEnd"/>
      <w:r w:rsidRPr="00826547">
        <w:rPr>
          <w:rFonts w:ascii="Times New Roman" w:hAnsi="Times New Roman"/>
          <w:color w:val="00B050"/>
          <w:sz w:val="26"/>
          <w:szCs w:val="26"/>
        </w:rPr>
        <w:t>, в связи с реструктуризацией задолженности</w:t>
      </w:r>
      <w:r>
        <w:rPr>
          <w:rFonts w:ascii="Times New Roman" w:hAnsi="Times New Roman"/>
          <w:color w:val="00B050"/>
          <w:sz w:val="26"/>
          <w:szCs w:val="26"/>
        </w:rPr>
        <w:t xml:space="preserve"> по бюджетному кредиту</w:t>
      </w:r>
      <w:r w:rsidRPr="00826547">
        <w:rPr>
          <w:rFonts w:ascii="Times New Roman" w:hAnsi="Times New Roman"/>
          <w:color w:val="00B050"/>
          <w:sz w:val="26"/>
          <w:szCs w:val="26"/>
        </w:rPr>
        <w:t xml:space="preserve">: предоставление отсрочки исполнения денежных обязательств в общей сумме основного долга 458 </w:t>
      </w:r>
      <w:r>
        <w:rPr>
          <w:rFonts w:ascii="Times New Roman" w:hAnsi="Times New Roman"/>
          <w:color w:val="00B050"/>
          <w:sz w:val="26"/>
          <w:szCs w:val="26"/>
        </w:rPr>
        <w:t>0</w:t>
      </w:r>
      <w:r w:rsidRPr="00826547">
        <w:rPr>
          <w:rFonts w:ascii="Times New Roman" w:hAnsi="Times New Roman"/>
          <w:color w:val="00B050"/>
          <w:sz w:val="26"/>
          <w:szCs w:val="26"/>
        </w:rPr>
        <w:t xml:space="preserve">00,0 руб. и частичного списания задолженности в размере 99% общей суммы основного долга в размере 45 342 000,0 </w:t>
      </w:r>
      <w:proofErr w:type="spellStart"/>
      <w:r w:rsidRPr="00826547">
        <w:rPr>
          <w:rFonts w:ascii="Times New Roman" w:hAnsi="Times New Roman"/>
          <w:color w:val="00B050"/>
          <w:sz w:val="26"/>
          <w:szCs w:val="26"/>
        </w:rPr>
        <w:t>руб</w:t>
      </w:r>
      <w:proofErr w:type="spellEnd"/>
      <w:r w:rsidR="009C37C4">
        <w:rPr>
          <w:rFonts w:ascii="Times New Roman" w:hAnsi="Times New Roman"/>
          <w:color w:val="00B050"/>
          <w:sz w:val="26"/>
          <w:szCs w:val="26"/>
        </w:rPr>
        <w:t>, в связи с чем, в</w:t>
      </w:r>
      <w:r w:rsidRPr="00826547">
        <w:rPr>
          <w:rFonts w:ascii="Times New Roman" w:hAnsi="Times New Roman"/>
          <w:color w:val="00B050"/>
          <w:sz w:val="26"/>
          <w:szCs w:val="26"/>
        </w:rPr>
        <w:t>ерхний предел муниципального долга составит:</w:t>
      </w:r>
    </w:p>
    <w:p w:rsidR="001F0331" w:rsidRPr="00C92730" w:rsidRDefault="001F0331" w:rsidP="00473832">
      <w:pPr>
        <w:keepNext/>
        <w:keepLines/>
        <w:suppressLineNumbers/>
        <w:tabs>
          <w:tab w:val="left" w:pos="1134"/>
        </w:tabs>
        <w:ind w:firstLine="709"/>
        <w:contextualSpacing/>
        <w:jc w:val="both"/>
        <w:rPr>
          <w:rFonts w:ascii="Times New Roman" w:hAnsi="Times New Roman"/>
          <w:sz w:val="26"/>
          <w:szCs w:val="26"/>
        </w:rPr>
      </w:pPr>
      <w:r w:rsidRPr="00C92730">
        <w:rPr>
          <w:rFonts w:ascii="Times New Roman" w:hAnsi="Times New Roman"/>
          <w:sz w:val="26"/>
          <w:szCs w:val="26"/>
        </w:rPr>
        <w:t>-</w:t>
      </w:r>
      <w:r w:rsidRPr="00C92730">
        <w:rPr>
          <w:rFonts w:ascii="Times New Roman" w:hAnsi="Times New Roman"/>
          <w:sz w:val="26"/>
          <w:szCs w:val="26"/>
        </w:rPr>
        <w:tab/>
      </w:r>
      <w:r w:rsidRPr="00C92730">
        <w:rPr>
          <w:rFonts w:ascii="Times New Roman" w:hAnsi="Times New Roman"/>
          <w:color w:val="00B050"/>
          <w:sz w:val="26"/>
          <w:szCs w:val="26"/>
        </w:rPr>
        <w:t xml:space="preserve">на 01 января 2022 года в размере 132 000,0 </w:t>
      </w:r>
      <w:proofErr w:type="spellStart"/>
      <w:r w:rsidRPr="00C92730">
        <w:rPr>
          <w:rFonts w:ascii="Times New Roman" w:hAnsi="Times New Roman"/>
          <w:color w:val="00B050"/>
          <w:sz w:val="26"/>
          <w:szCs w:val="26"/>
        </w:rPr>
        <w:t>тыс</w:t>
      </w:r>
      <w:proofErr w:type="gramStart"/>
      <w:r w:rsidRPr="00C92730">
        <w:rPr>
          <w:rFonts w:ascii="Times New Roman" w:hAnsi="Times New Roman"/>
          <w:color w:val="00B050"/>
          <w:sz w:val="26"/>
          <w:szCs w:val="26"/>
        </w:rPr>
        <w:t>.р</w:t>
      </w:r>
      <w:proofErr w:type="gramEnd"/>
      <w:r w:rsidRPr="00C92730">
        <w:rPr>
          <w:rFonts w:ascii="Times New Roman" w:hAnsi="Times New Roman"/>
          <w:color w:val="00B050"/>
          <w:sz w:val="26"/>
          <w:szCs w:val="26"/>
        </w:rPr>
        <w:t>уб</w:t>
      </w:r>
      <w:proofErr w:type="spellEnd"/>
      <w:r w:rsidRPr="00C92730">
        <w:rPr>
          <w:rFonts w:ascii="Times New Roman" w:hAnsi="Times New Roman"/>
          <w:color w:val="00B050"/>
          <w:sz w:val="26"/>
          <w:szCs w:val="26"/>
        </w:rPr>
        <w:t>.;</w:t>
      </w:r>
    </w:p>
    <w:p w:rsidR="001F0331" w:rsidRPr="00C92730" w:rsidRDefault="001F0331" w:rsidP="00473832">
      <w:pPr>
        <w:keepNext/>
        <w:keepLines/>
        <w:suppressLineNumbers/>
        <w:tabs>
          <w:tab w:val="left" w:pos="1134"/>
        </w:tabs>
        <w:ind w:firstLine="709"/>
        <w:contextualSpacing/>
        <w:jc w:val="both"/>
        <w:rPr>
          <w:rFonts w:ascii="Times New Roman" w:hAnsi="Times New Roman"/>
          <w:color w:val="00B050"/>
          <w:sz w:val="26"/>
          <w:szCs w:val="26"/>
        </w:rPr>
      </w:pPr>
      <w:r w:rsidRPr="00C92730">
        <w:rPr>
          <w:rFonts w:ascii="Times New Roman" w:hAnsi="Times New Roman"/>
          <w:color w:val="00B050"/>
          <w:sz w:val="26"/>
          <w:szCs w:val="26"/>
        </w:rPr>
        <w:t>-</w:t>
      </w:r>
      <w:r w:rsidRPr="00C92730">
        <w:rPr>
          <w:rFonts w:ascii="Times New Roman" w:hAnsi="Times New Roman"/>
          <w:color w:val="00B050"/>
          <w:sz w:val="26"/>
          <w:szCs w:val="26"/>
        </w:rPr>
        <w:tab/>
        <w:t xml:space="preserve">на 01 января 2023 года в размере 110 000,0 </w:t>
      </w:r>
      <w:proofErr w:type="spellStart"/>
      <w:r w:rsidRPr="00C92730">
        <w:rPr>
          <w:rFonts w:ascii="Times New Roman" w:hAnsi="Times New Roman"/>
          <w:color w:val="00B050"/>
          <w:sz w:val="26"/>
          <w:szCs w:val="26"/>
        </w:rPr>
        <w:t>тыс</w:t>
      </w:r>
      <w:proofErr w:type="gramStart"/>
      <w:r w:rsidRPr="00C92730">
        <w:rPr>
          <w:rFonts w:ascii="Times New Roman" w:hAnsi="Times New Roman"/>
          <w:color w:val="00B050"/>
          <w:sz w:val="26"/>
          <w:szCs w:val="26"/>
        </w:rPr>
        <w:t>.р</w:t>
      </w:r>
      <w:proofErr w:type="gramEnd"/>
      <w:r w:rsidRPr="00C92730">
        <w:rPr>
          <w:rFonts w:ascii="Times New Roman" w:hAnsi="Times New Roman"/>
          <w:color w:val="00B050"/>
          <w:sz w:val="26"/>
          <w:szCs w:val="26"/>
        </w:rPr>
        <w:t>уб</w:t>
      </w:r>
      <w:proofErr w:type="spellEnd"/>
      <w:r w:rsidRPr="00C92730">
        <w:rPr>
          <w:rFonts w:ascii="Times New Roman" w:hAnsi="Times New Roman"/>
          <w:color w:val="00B050"/>
          <w:sz w:val="26"/>
          <w:szCs w:val="26"/>
        </w:rPr>
        <w:t>.;</w:t>
      </w:r>
    </w:p>
    <w:p w:rsidR="001F0331" w:rsidRDefault="001F0331" w:rsidP="00473832">
      <w:pPr>
        <w:keepNext/>
        <w:keepLines/>
        <w:suppressLineNumbers/>
        <w:tabs>
          <w:tab w:val="left" w:pos="1134"/>
        </w:tabs>
        <w:ind w:firstLine="709"/>
        <w:contextualSpacing/>
        <w:jc w:val="both"/>
        <w:rPr>
          <w:rFonts w:ascii="Times New Roman" w:hAnsi="Times New Roman"/>
          <w:color w:val="00B050"/>
          <w:sz w:val="26"/>
          <w:szCs w:val="26"/>
        </w:rPr>
      </w:pPr>
      <w:r w:rsidRPr="00C92730">
        <w:rPr>
          <w:rFonts w:ascii="Times New Roman" w:hAnsi="Times New Roman"/>
          <w:color w:val="00B050"/>
          <w:sz w:val="26"/>
          <w:szCs w:val="26"/>
        </w:rPr>
        <w:t>-</w:t>
      </w:r>
      <w:r w:rsidRPr="00C92730">
        <w:rPr>
          <w:rFonts w:ascii="Times New Roman" w:hAnsi="Times New Roman"/>
          <w:color w:val="00B050"/>
          <w:sz w:val="26"/>
          <w:szCs w:val="26"/>
        </w:rPr>
        <w:tab/>
        <w:t xml:space="preserve">на 01 января 2024 года в размере   85 000,0 </w:t>
      </w:r>
      <w:proofErr w:type="spellStart"/>
      <w:r w:rsidRPr="00C92730">
        <w:rPr>
          <w:rFonts w:ascii="Times New Roman" w:hAnsi="Times New Roman"/>
          <w:color w:val="00B050"/>
          <w:sz w:val="26"/>
          <w:szCs w:val="26"/>
        </w:rPr>
        <w:t>тыс</w:t>
      </w:r>
      <w:proofErr w:type="gramStart"/>
      <w:r w:rsidRPr="00C92730">
        <w:rPr>
          <w:rFonts w:ascii="Times New Roman" w:hAnsi="Times New Roman"/>
          <w:color w:val="00B050"/>
          <w:sz w:val="26"/>
          <w:szCs w:val="26"/>
        </w:rPr>
        <w:t>.р</w:t>
      </w:r>
      <w:proofErr w:type="gramEnd"/>
      <w:r w:rsidRPr="00C92730">
        <w:rPr>
          <w:rFonts w:ascii="Times New Roman" w:hAnsi="Times New Roman"/>
          <w:color w:val="00B050"/>
          <w:sz w:val="26"/>
          <w:szCs w:val="26"/>
        </w:rPr>
        <w:t>уб</w:t>
      </w:r>
      <w:proofErr w:type="spellEnd"/>
      <w:r w:rsidRPr="00C92730">
        <w:rPr>
          <w:rFonts w:ascii="Times New Roman" w:hAnsi="Times New Roman"/>
          <w:color w:val="00B050"/>
          <w:sz w:val="26"/>
          <w:szCs w:val="26"/>
        </w:rPr>
        <w:t>.</w:t>
      </w:r>
    </w:p>
    <w:p w:rsidR="009C37C4" w:rsidRDefault="009C37C4" w:rsidP="00473832">
      <w:pPr>
        <w:keepNext/>
        <w:keepLines/>
        <w:suppressLineNumbers/>
        <w:tabs>
          <w:tab w:val="left" w:pos="1134"/>
        </w:tabs>
        <w:ind w:firstLine="709"/>
        <w:contextualSpacing/>
        <w:jc w:val="both"/>
        <w:rPr>
          <w:rFonts w:ascii="Times New Roman" w:hAnsi="Times New Roman"/>
          <w:color w:val="00B050"/>
          <w:sz w:val="26"/>
          <w:szCs w:val="26"/>
        </w:rPr>
      </w:pPr>
    </w:p>
    <w:p w:rsidR="007D1690" w:rsidRPr="006D6068" w:rsidRDefault="007D1690" w:rsidP="00473832">
      <w:pPr>
        <w:keepNext/>
        <w:keepLines/>
        <w:suppressLineNumbers/>
        <w:tabs>
          <w:tab w:val="left" w:pos="1134"/>
        </w:tabs>
        <w:ind w:firstLine="709"/>
        <w:contextualSpacing/>
        <w:jc w:val="both"/>
        <w:rPr>
          <w:rFonts w:ascii="Times New Roman" w:hAnsi="Times New Roman"/>
          <w:sz w:val="26"/>
          <w:szCs w:val="26"/>
        </w:rPr>
      </w:pPr>
      <w:r w:rsidRPr="006D6068">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w:t>
      </w:r>
      <w:r w:rsidR="00826C30" w:rsidRPr="006D6068">
        <w:rPr>
          <w:rFonts w:ascii="Times New Roman" w:hAnsi="Times New Roman"/>
          <w:sz w:val="26"/>
          <w:szCs w:val="26"/>
        </w:rPr>
        <w:t xml:space="preserve">остается </w:t>
      </w:r>
      <w:r w:rsidRPr="006D6068">
        <w:rPr>
          <w:rFonts w:ascii="Times New Roman" w:hAnsi="Times New Roman"/>
          <w:sz w:val="26"/>
          <w:szCs w:val="26"/>
        </w:rPr>
        <w:t>неизменн</w:t>
      </w:r>
      <w:r w:rsidR="00282E2F">
        <w:rPr>
          <w:rFonts w:ascii="Times New Roman" w:hAnsi="Times New Roman"/>
          <w:sz w:val="26"/>
          <w:szCs w:val="26"/>
        </w:rPr>
        <w:t xml:space="preserve">ым. </w:t>
      </w:r>
    </w:p>
    <w:p w:rsidR="009C37C4" w:rsidRDefault="009C37C4" w:rsidP="00473832">
      <w:pPr>
        <w:pStyle w:val="a4"/>
        <w:keepNext/>
        <w:keepLines/>
        <w:suppressLineNumbers/>
        <w:tabs>
          <w:tab w:val="left" w:pos="1134"/>
        </w:tabs>
        <w:ind w:firstLine="709"/>
        <w:contextualSpacing/>
        <w:rPr>
          <w:rFonts w:ascii="Times New Roman" w:hAnsi="Times New Roman"/>
          <w:sz w:val="26"/>
          <w:szCs w:val="26"/>
        </w:rPr>
      </w:pPr>
    </w:p>
    <w:p w:rsidR="00473832" w:rsidRPr="0032478F" w:rsidRDefault="007D1690" w:rsidP="00473832">
      <w:pPr>
        <w:pStyle w:val="a4"/>
        <w:keepNext/>
        <w:keepLines/>
        <w:suppressLineNumbers/>
        <w:tabs>
          <w:tab w:val="left" w:pos="1134"/>
        </w:tabs>
        <w:ind w:firstLine="709"/>
        <w:contextualSpacing/>
        <w:rPr>
          <w:rFonts w:ascii="Times New Roman" w:hAnsi="Times New Roman"/>
          <w:sz w:val="26"/>
          <w:szCs w:val="26"/>
        </w:rPr>
      </w:pPr>
      <w:proofErr w:type="gramStart"/>
      <w:r w:rsidRPr="006D6068">
        <w:rPr>
          <w:rFonts w:ascii="Times New Roman" w:hAnsi="Times New Roman"/>
          <w:sz w:val="26"/>
          <w:szCs w:val="26"/>
        </w:rPr>
        <w:t>Программа муниципальных внутренних заимствований муниципального образования город Саяногорск на 202</w:t>
      </w:r>
      <w:r w:rsidR="00282E2F">
        <w:rPr>
          <w:rFonts w:ascii="Times New Roman" w:hAnsi="Times New Roman"/>
          <w:sz w:val="26"/>
          <w:szCs w:val="26"/>
        </w:rPr>
        <w:t>1</w:t>
      </w:r>
      <w:r w:rsidR="00A6490F" w:rsidRPr="006D6068">
        <w:rPr>
          <w:rFonts w:ascii="Times New Roman" w:hAnsi="Times New Roman"/>
          <w:sz w:val="26"/>
          <w:szCs w:val="26"/>
        </w:rPr>
        <w:t>-202</w:t>
      </w:r>
      <w:r w:rsidR="00282E2F">
        <w:rPr>
          <w:rFonts w:ascii="Times New Roman" w:hAnsi="Times New Roman"/>
          <w:sz w:val="26"/>
          <w:szCs w:val="26"/>
        </w:rPr>
        <w:t>3</w:t>
      </w:r>
      <w:r w:rsidRPr="006D6068">
        <w:rPr>
          <w:rFonts w:ascii="Times New Roman" w:hAnsi="Times New Roman"/>
          <w:sz w:val="26"/>
          <w:szCs w:val="26"/>
        </w:rPr>
        <w:t xml:space="preserve"> год</w:t>
      </w:r>
      <w:r w:rsidR="00A6490F" w:rsidRPr="006D6068">
        <w:rPr>
          <w:rFonts w:ascii="Times New Roman" w:hAnsi="Times New Roman"/>
          <w:sz w:val="26"/>
          <w:szCs w:val="26"/>
        </w:rPr>
        <w:t>ы</w:t>
      </w:r>
      <w:r w:rsidRPr="006D6068">
        <w:rPr>
          <w:rFonts w:ascii="Times New Roman" w:hAnsi="Times New Roman"/>
          <w:sz w:val="26"/>
          <w:szCs w:val="26"/>
        </w:rPr>
        <w:t xml:space="preserve"> уточняется в части объемов </w:t>
      </w:r>
      <w:r w:rsidR="0032478F" w:rsidRPr="006D6068">
        <w:rPr>
          <w:rFonts w:ascii="Times New Roman" w:hAnsi="Times New Roman"/>
          <w:sz w:val="26"/>
          <w:szCs w:val="26"/>
        </w:rPr>
        <w:t xml:space="preserve">привлечения и </w:t>
      </w:r>
      <w:r w:rsidRPr="006D6068">
        <w:rPr>
          <w:rFonts w:ascii="Times New Roman" w:hAnsi="Times New Roman"/>
          <w:sz w:val="26"/>
          <w:szCs w:val="26"/>
        </w:rPr>
        <w:t>погашения заемных средств</w:t>
      </w:r>
      <w:r w:rsidR="0032478F" w:rsidRPr="006D6068">
        <w:rPr>
          <w:rFonts w:ascii="Times New Roman" w:hAnsi="Times New Roman"/>
          <w:sz w:val="26"/>
          <w:szCs w:val="26"/>
        </w:rPr>
        <w:t xml:space="preserve"> по кредитам кредитных организаций, </w:t>
      </w:r>
      <w:r w:rsidR="00011299" w:rsidRPr="006D6068">
        <w:rPr>
          <w:rFonts w:ascii="Times New Roman" w:hAnsi="Times New Roman"/>
          <w:sz w:val="26"/>
          <w:szCs w:val="26"/>
        </w:rPr>
        <w:t xml:space="preserve">и бюджетным кредитам </w:t>
      </w:r>
      <w:r w:rsidR="0032478F" w:rsidRPr="006D6068">
        <w:rPr>
          <w:rFonts w:ascii="Times New Roman" w:hAnsi="Times New Roman"/>
          <w:sz w:val="26"/>
          <w:szCs w:val="26"/>
        </w:rPr>
        <w:t xml:space="preserve">в связи </w:t>
      </w:r>
      <w:r w:rsidR="00FF0452" w:rsidRPr="006D6068">
        <w:rPr>
          <w:rFonts w:ascii="Times New Roman" w:hAnsi="Times New Roman"/>
          <w:sz w:val="26"/>
          <w:szCs w:val="26"/>
        </w:rPr>
        <w:t>реструктуризацией бюджетных кредитов</w:t>
      </w:r>
      <w:r w:rsidR="00011299" w:rsidRPr="006D6068">
        <w:rPr>
          <w:rFonts w:ascii="Times New Roman" w:hAnsi="Times New Roman"/>
          <w:sz w:val="26"/>
          <w:szCs w:val="26"/>
        </w:rPr>
        <w:t>, полученных из республиканского бюджета Республики Хакасия</w:t>
      </w:r>
      <w:r w:rsidR="00282E2F">
        <w:rPr>
          <w:rFonts w:ascii="Times New Roman" w:hAnsi="Times New Roman"/>
          <w:sz w:val="26"/>
          <w:szCs w:val="26"/>
        </w:rPr>
        <w:t xml:space="preserve"> по вышеуказанной причине</w:t>
      </w:r>
      <w:r w:rsidR="00473832">
        <w:rPr>
          <w:rFonts w:ascii="Times New Roman" w:hAnsi="Times New Roman"/>
          <w:sz w:val="26"/>
          <w:szCs w:val="26"/>
        </w:rPr>
        <w:t xml:space="preserve">, а также </w:t>
      </w:r>
      <w:r w:rsidR="00473832" w:rsidRPr="00473832">
        <w:rPr>
          <w:rFonts w:ascii="Times New Roman" w:hAnsi="Times New Roman"/>
          <w:sz w:val="26"/>
          <w:szCs w:val="26"/>
        </w:rPr>
        <w:t>в связи с изменением в декабре 2020 года сроков пользования бюджетным кредитом на пополнение остатков средств на</w:t>
      </w:r>
      <w:proofErr w:type="gramEnd"/>
      <w:r w:rsidR="00473832" w:rsidRPr="00473832">
        <w:rPr>
          <w:rFonts w:ascii="Times New Roman" w:hAnsi="Times New Roman"/>
          <w:sz w:val="26"/>
          <w:szCs w:val="26"/>
        </w:rPr>
        <w:t xml:space="preserve"> </w:t>
      </w:r>
      <w:proofErr w:type="gramStart"/>
      <w:r w:rsidR="00473832" w:rsidRPr="00473832">
        <w:rPr>
          <w:rFonts w:ascii="Times New Roman" w:hAnsi="Times New Roman"/>
          <w:sz w:val="26"/>
          <w:szCs w:val="26"/>
        </w:rPr>
        <w:t>счетах</w:t>
      </w:r>
      <w:proofErr w:type="gramEnd"/>
      <w:r w:rsidR="00473832" w:rsidRPr="00473832">
        <w:rPr>
          <w:rFonts w:ascii="Times New Roman" w:hAnsi="Times New Roman"/>
          <w:sz w:val="26"/>
          <w:szCs w:val="26"/>
        </w:rPr>
        <w:t xml:space="preserve"> бюджетов субъектов Российской Федерации (местных бюджетов) Управления Федерального казначейства по Республике Хакасия. Согласно пункту 2 статьи 1 Федерального закона от 08.12.2020 №423-ФЗ «</w:t>
      </w:r>
      <w:r w:rsidR="00473832">
        <w:rPr>
          <w:rFonts w:ascii="Times New Roman" w:hAnsi="Times New Roman"/>
          <w:sz w:val="26"/>
          <w:szCs w:val="26"/>
        </w:rPr>
        <w:t>О внесении изменений в Бюджетный кодекс Российской Федерации и отдельные законодательные акты Российской Федерации</w:t>
      </w:r>
      <w:r w:rsidR="00473832" w:rsidRPr="00473832">
        <w:rPr>
          <w:rFonts w:ascii="Times New Roman" w:hAnsi="Times New Roman"/>
          <w:sz w:val="26"/>
          <w:szCs w:val="26"/>
        </w:rPr>
        <w:t>» срок увеличен с 180 до 240 календарных дней.</w:t>
      </w:r>
    </w:p>
    <w:p w:rsidR="00473832" w:rsidRDefault="00473832" w:rsidP="00473832">
      <w:pPr>
        <w:pStyle w:val="a4"/>
        <w:keepNext/>
        <w:keepLines/>
        <w:suppressLineNumbers/>
        <w:tabs>
          <w:tab w:val="left" w:pos="1134"/>
        </w:tabs>
        <w:ind w:firstLine="709"/>
        <w:contextualSpacing/>
        <w:rPr>
          <w:rFonts w:ascii="Times New Roman" w:hAnsi="Times New Roman"/>
          <w:sz w:val="26"/>
          <w:szCs w:val="26"/>
        </w:rPr>
      </w:pPr>
    </w:p>
    <w:p w:rsidR="00C13762" w:rsidRPr="006D6068" w:rsidRDefault="00C13762" w:rsidP="00473832">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В целом доходы на 202</w:t>
      </w:r>
      <w:r w:rsidR="00282E2F">
        <w:rPr>
          <w:rFonts w:ascii="Times New Roman" w:hAnsi="Times New Roman"/>
          <w:sz w:val="26"/>
          <w:szCs w:val="26"/>
        </w:rPr>
        <w:t>1</w:t>
      </w:r>
      <w:r w:rsidRPr="006D6068">
        <w:rPr>
          <w:rFonts w:ascii="Times New Roman" w:hAnsi="Times New Roman"/>
          <w:sz w:val="26"/>
          <w:szCs w:val="26"/>
        </w:rPr>
        <w:t xml:space="preserve"> год увеличатся на </w:t>
      </w:r>
      <w:r w:rsidR="00282E2F">
        <w:rPr>
          <w:rFonts w:ascii="Times New Roman" w:hAnsi="Times New Roman"/>
          <w:color w:val="943634" w:themeColor="accent2" w:themeShade="BF"/>
          <w:sz w:val="26"/>
          <w:szCs w:val="26"/>
        </w:rPr>
        <w:t>185 456,2</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и составят </w:t>
      </w:r>
      <w:r w:rsidR="00282E2F">
        <w:rPr>
          <w:rFonts w:ascii="Times New Roman" w:hAnsi="Times New Roman"/>
          <w:b/>
          <w:color w:val="943634" w:themeColor="accent2" w:themeShade="BF"/>
          <w:sz w:val="26"/>
          <w:szCs w:val="26"/>
        </w:rPr>
        <w:t>1 818 175,9</w:t>
      </w:r>
      <w:r w:rsidR="00440B2E" w:rsidRPr="00B64AEC">
        <w:rPr>
          <w:rFonts w:ascii="Times New Roman" w:hAnsi="Times New Roman"/>
          <w:b/>
          <w:color w:val="943634" w:themeColor="accent2" w:themeShade="BF"/>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в том числе:</w:t>
      </w:r>
    </w:p>
    <w:p w:rsidR="00C13762" w:rsidRPr="006D6068" w:rsidRDefault="00C13762"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налоговые доходы – </w:t>
      </w:r>
      <w:r w:rsidR="00282E2F">
        <w:rPr>
          <w:rFonts w:ascii="Times New Roman" w:hAnsi="Times New Roman"/>
          <w:sz w:val="26"/>
          <w:szCs w:val="26"/>
        </w:rPr>
        <w:t>725 577,8</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w:t>
      </w:r>
      <w:r w:rsidR="00282E2F">
        <w:rPr>
          <w:rFonts w:ascii="Times New Roman" w:hAnsi="Times New Roman"/>
          <w:sz w:val="26"/>
          <w:szCs w:val="26"/>
        </w:rPr>
        <w:t>увеличение</w:t>
      </w:r>
      <w:r w:rsidRPr="006D6068">
        <w:rPr>
          <w:rFonts w:ascii="Times New Roman" w:hAnsi="Times New Roman"/>
          <w:sz w:val="26"/>
          <w:szCs w:val="26"/>
        </w:rPr>
        <w:t xml:space="preserve"> на </w:t>
      </w:r>
      <w:r w:rsidR="00282E2F">
        <w:rPr>
          <w:rFonts w:ascii="Times New Roman" w:hAnsi="Times New Roman"/>
          <w:sz w:val="26"/>
          <w:szCs w:val="26"/>
        </w:rPr>
        <w:t>25 928,0</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C13762" w:rsidRPr="006D6068" w:rsidRDefault="00C13762"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lastRenderedPageBreak/>
        <w:t>-</w:t>
      </w:r>
      <w:r w:rsidRPr="006D6068">
        <w:rPr>
          <w:rFonts w:ascii="Times New Roman" w:hAnsi="Times New Roman"/>
          <w:sz w:val="26"/>
          <w:szCs w:val="26"/>
        </w:rPr>
        <w:tab/>
        <w:t xml:space="preserve">неналоговые доходы – </w:t>
      </w:r>
      <w:r w:rsidR="00282E2F">
        <w:rPr>
          <w:rFonts w:ascii="Times New Roman" w:hAnsi="Times New Roman"/>
          <w:sz w:val="26"/>
          <w:szCs w:val="26"/>
        </w:rPr>
        <w:t>57 925,6</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sidR="00282E2F">
        <w:rPr>
          <w:rFonts w:ascii="Times New Roman" w:hAnsi="Times New Roman"/>
          <w:sz w:val="26"/>
          <w:szCs w:val="26"/>
        </w:rPr>
        <w:t>3 172,2</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F130E5" w:rsidRPr="00C81C73" w:rsidRDefault="00244D44" w:rsidP="00473832">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безвозмездные поступления – </w:t>
      </w:r>
      <w:r>
        <w:rPr>
          <w:rFonts w:ascii="Times New Roman" w:hAnsi="Times New Roman"/>
          <w:color w:val="943634" w:themeColor="accent2" w:themeShade="BF"/>
          <w:sz w:val="26"/>
          <w:szCs w:val="26"/>
        </w:rPr>
        <w:t>1 034 672,5</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Pr>
          <w:rFonts w:ascii="Times New Roman" w:hAnsi="Times New Roman"/>
          <w:color w:val="943634" w:themeColor="accent2" w:themeShade="BF"/>
          <w:sz w:val="26"/>
          <w:szCs w:val="26"/>
        </w:rPr>
        <w:t>156 356,0</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из них за счет средств из республиканского бюджета РХ – </w:t>
      </w:r>
      <w:r>
        <w:rPr>
          <w:rFonts w:ascii="Times New Roman" w:hAnsi="Times New Roman"/>
          <w:color w:val="943634" w:themeColor="accent2" w:themeShade="BF"/>
          <w:sz w:val="26"/>
          <w:szCs w:val="26"/>
        </w:rPr>
        <w:t>130 369,0</w:t>
      </w:r>
      <w:r w:rsidRPr="006D6068">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xml:space="preserve">.), </w:t>
      </w:r>
      <w:r w:rsidR="00C13762" w:rsidRPr="00C81C73">
        <w:rPr>
          <w:rFonts w:ascii="Times New Roman" w:hAnsi="Times New Roman"/>
          <w:sz w:val="26"/>
          <w:szCs w:val="26"/>
        </w:rPr>
        <w:t>в том числе</w:t>
      </w:r>
      <w:r w:rsidR="007D1690" w:rsidRPr="00C81C73">
        <w:rPr>
          <w:rFonts w:ascii="Times New Roman" w:hAnsi="Times New Roman"/>
          <w:sz w:val="26"/>
          <w:szCs w:val="26"/>
        </w:rPr>
        <w:t xml:space="preserve"> на основании</w:t>
      </w:r>
      <w:r w:rsidR="00F130E5" w:rsidRPr="00C81C73">
        <w:rPr>
          <w:rFonts w:ascii="Times New Roman" w:hAnsi="Times New Roman"/>
          <w:sz w:val="26"/>
          <w:szCs w:val="26"/>
        </w:rPr>
        <w:t>:</w:t>
      </w:r>
      <w:r w:rsidR="007D1690" w:rsidRPr="00C81C73">
        <w:rPr>
          <w:rFonts w:ascii="Times New Roman" w:hAnsi="Times New Roman"/>
          <w:sz w:val="26"/>
          <w:szCs w:val="26"/>
        </w:rPr>
        <w:t xml:space="preserve"> </w:t>
      </w:r>
    </w:p>
    <w:p w:rsidR="007D1690" w:rsidRPr="00C81C73" w:rsidRDefault="00F130E5" w:rsidP="00473832">
      <w:pPr>
        <w:pStyle w:val="a4"/>
        <w:keepNext/>
        <w:keepLines/>
        <w:suppressLineNumbers/>
        <w:tabs>
          <w:tab w:val="left" w:pos="1134"/>
        </w:tabs>
        <w:ind w:firstLine="709"/>
        <w:contextualSpacing/>
        <w:rPr>
          <w:rFonts w:ascii="Times New Roman" w:hAnsi="Times New Roman"/>
          <w:sz w:val="26"/>
          <w:szCs w:val="26"/>
        </w:rPr>
      </w:pPr>
      <w:r w:rsidRPr="00C81C73">
        <w:rPr>
          <w:rFonts w:ascii="Times New Roman" w:hAnsi="Times New Roman"/>
          <w:sz w:val="26"/>
          <w:szCs w:val="26"/>
        </w:rPr>
        <w:t>а)</w:t>
      </w:r>
      <w:r w:rsidRPr="00C81C73">
        <w:rPr>
          <w:rFonts w:ascii="Times New Roman" w:hAnsi="Times New Roman"/>
          <w:sz w:val="26"/>
          <w:szCs w:val="26"/>
        </w:rPr>
        <w:tab/>
      </w:r>
      <w:r w:rsidR="007D1690" w:rsidRPr="00C81C73">
        <w:rPr>
          <w:rFonts w:ascii="Times New Roman" w:hAnsi="Times New Roman"/>
          <w:sz w:val="26"/>
          <w:szCs w:val="26"/>
        </w:rPr>
        <w:t>постановлений Правительства Республики Хакасия:</w:t>
      </w:r>
    </w:p>
    <w:p w:rsidR="00F130E5" w:rsidRPr="00C81C73" w:rsidRDefault="00F130E5" w:rsidP="00473832">
      <w:pPr>
        <w:pStyle w:val="a4"/>
        <w:keepNext/>
        <w:keepLines/>
        <w:suppressLineNumbers/>
        <w:tabs>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от 05.02.2021 №42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предоставлению школьного питания» на сумму 1 771,0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p>
    <w:p w:rsidR="00F130E5" w:rsidRPr="00C81C73" w:rsidRDefault="00F130E5" w:rsidP="00473832">
      <w:pPr>
        <w:pStyle w:val="a4"/>
        <w:keepNext/>
        <w:keepLines/>
        <w:suppressLineNumbers/>
        <w:tabs>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от 28.12.2020 №727 «Об утверждении распределения иных межбюджетных трансфертов из республиканского бюджета Республики Хакасия бюджетам муниципальных образований Республики Хакасия на обеспечение выплат ежемесячного денежного вознаграждения за классное руководство педагогическим работникам муниципальных образований, реализующих образовательные программы начального общего образования, в том числе адаптированные основные общеобразовательные программы на 2021 год» на сумму 37 789,0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p>
    <w:p w:rsidR="00F130E5" w:rsidRPr="00C81C73" w:rsidRDefault="00F130E5" w:rsidP="00473832">
      <w:pPr>
        <w:pStyle w:val="a4"/>
        <w:keepNext/>
        <w:keepLines/>
        <w:suppressLineNumbers/>
        <w:tabs>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от 15.01.2021 №03 «Об утверждении распределения иных межбюджетных трансфертов из республиканского бюджета Республики Хакасия бюджетам муниципальных образований Республики Хакасия на создание модельных муниципальных библиотек в целях реализации регионального проекта Республики Хакасия «Культурная среда» на 2021 год» на сумму 10 000,0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p>
    <w:p w:rsidR="00F130E5" w:rsidRPr="00C81C73" w:rsidRDefault="00F130E5"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б)</w:t>
      </w:r>
      <w:r w:rsidRPr="00C81C73">
        <w:rPr>
          <w:rFonts w:ascii="Times New Roman" w:hAnsi="Times New Roman"/>
          <w:sz w:val="26"/>
          <w:szCs w:val="26"/>
        </w:rPr>
        <w:tab/>
        <w:t>соглашения от 20.01.2021г. № 95708000-1-2021-004 «Межбюджетные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сумму</w:t>
      </w:r>
      <w:r w:rsidR="00C100B6" w:rsidRPr="00C81C73">
        <w:rPr>
          <w:rFonts w:ascii="Times New Roman" w:hAnsi="Times New Roman"/>
          <w:sz w:val="26"/>
          <w:szCs w:val="26"/>
        </w:rPr>
        <w:t xml:space="preserve"> </w:t>
      </w:r>
      <w:r w:rsidRPr="00C81C73">
        <w:rPr>
          <w:rFonts w:ascii="Times New Roman" w:hAnsi="Times New Roman"/>
          <w:sz w:val="26"/>
          <w:szCs w:val="26"/>
        </w:rPr>
        <w:t xml:space="preserve">80 809,0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p>
    <w:p w:rsidR="00F130E5" w:rsidRPr="00C81C73" w:rsidRDefault="00F130E5"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в)</w:t>
      </w:r>
      <w:r w:rsidRPr="00C81C73">
        <w:rPr>
          <w:rFonts w:ascii="Times New Roman" w:hAnsi="Times New Roman"/>
          <w:sz w:val="26"/>
          <w:szCs w:val="26"/>
        </w:rPr>
        <w:tab/>
        <w:t>договоров пожертвования:</w:t>
      </w:r>
    </w:p>
    <w:p w:rsidR="00F130E5" w:rsidRPr="00C81C73" w:rsidRDefault="00F130E5"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от 25.01.2021 №</w:t>
      </w:r>
      <w:proofErr w:type="gramStart"/>
      <w:r w:rsidRPr="00C81C73">
        <w:rPr>
          <w:rFonts w:ascii="Times New Roman" w:hAnsi="Times New Roman"/>
          <w:sz w:val="26"/>
          <w:szCs w:val="26"/>
        </w:rPr>
        <w:t>ТР</w:t>
      </w:r>
      <w:proofErr w:type="gramEnd"/>
      <w:r w:rsidRPr="00C81C73">
        <w:rPr>
          <w:rFonts w:ascii="Times New Roman" w:hAnsi="Times New Roman"/>
          <w:sz w:val="26"/>
          <w:szCs w:val="26"/>
        </w:rPr>
        <w:t xml:space="preserve">/Саян- 03/20 на  ремонт сетей в рамках реализации проекта «Культурное пространство трех площадей» в городе Саяногорске» на сумму 6 151,0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w:t>
      </w:r>
    </w:p>
    <w:p w:rsidR="00F130E5" w:rsidRPr="00C81C73" w:rsidRDefault="00F130E5"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 xml:space="preserve"> -</w:t>
      </w:r>
      <w:r w:rsidRPr="00C81C73">
        <w:rPr>
          <w:rFonts w:ascii="Times New Roman" w:hAnsi="Times New Roman"/>
          <w:sz w:val="26"/>
          <w:szCs w:val="26"/>
        </w:rPr>
        <w:tab/>
        <w:t>от 10.02.2021 №</w:t>
      </w:r>
      <w:proofErr w:type="gramStart"/>
      <w:r w:rsidRPr="00C81C73">
        <w:rPr>
          <w:rFonts w:ascii="Times New Roman" w:hAnsi="Times New Roman"/>
          <w:sz w:val="26"/>
          <w:szCs w:val="26"/>
        </w:rPr>
        <w:t>ТР</w:t>
      </w:r>
      <w:proofErr w:type="gramEnd"/>
      <w:r w:rsidRPr="00C81C73">
        <w:rPr>
          <w:rFonts w:ascii="Times New Roman" w:hAnsi="Times New Roman"/>
          <w:sz w:val="26"/>
          <w:szCs w:val="26"/>
        </w:rPr>
        <w:t xml:space="preserve">/Саян-04/20 «На реализацию проекта «Культурное пространство трех </w:t>
      </w:r>
      <w:proofErr w:type="spellStart"/>
      <w:r w:rsidRPr="00C81C73">
        <w:rPr>
          <w:rFonts w:ascii="Times New Roman" w:hAnsi="Times New Roman"/>
          <w:sz w:val="26"/>
          <w:szCs w:val="26"/>
        </w:rPr>
        <w:t>площадей»в</w:t>
      </w:r>
      <w:proofErr w:type="spellEnd"/>
      <w:r w:rsidRPr="00C81C73">
        <w:rPr>
          <w:rFonts w:ascii="Times New Roman" w:hAnsi="Times New Roman"/>
          <w:sz w:val="26"/>
          <w:szCs w:val="26"/>
        </w:rPr>
        <w:t xml:space="preserve"> городе Саяногорске» на сумму 19 836,0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w:t>
      </w:r>
    </w:p>
    <w:p w:rsidR="00C81C73" w:rsidRPr="00E34E8C" w:rsidRDefault="00C81C73" w:rsidP="00473832">
      <w:pPr>
        <w:pStyle w:val="a4"/>
        <w:keepNext/>
        <w:keepLines/>
        <w:suppressLineNumbers/>
        <w:tabs>
          <w:tab w:val="left" w:pos="0"/>
          <w:tab w:val="left" w:pos="1134"/>
        </w:tabs>
        <w:ind w:firstLine="709"/>
        <w:contextualSpacing/>
        <w:rPr>
          <w:rFonts w:ascii="Times New Roman" w:hAnsi="Times New Roman"/>
          <w:sz w:val="10"/>
          <w:szCs w:val="10"/>
        </w:rPr>
      </w:pPr>
    </w:p>
    <w:p w:rsidR="00E9260E" w:rsidRPr="00C81C73"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 xml:space="preserve">Расходная часть бюджета МО </w:t>
      </w:r>
      <w:proofErr w:type="spellStart"/>
      <w:r w:rsidRPr="00C81C73">
        <w:rPr>
          <w:rFonts w:ascii="Times New Roman" w:hAnsi="Times New Roman"/>
          <w:sz w:val="26"/>
          <w:szCs w:val="26"/>
        </w:rPr>
        <w:t>г</w:t>
      </w:r>
      <w:proofErr w:type="gramStart"/>
      <w:r w:rsidRPr="00C81C73">
        <w:rPr>
          <w:rFonts w:ascii="Times New Roman" w:hAnsi="Times New Roman"/>
          <w:sz w:val="26"/>
          <w:szCs w:val="26"/>
        </w:rPr>
        <w:t>.С</w:t>
      </w:r>
      <w:proofErr w:type="gramEnd"/>
      <w:r w:rsidRPr="00C81C73">
        <w:rPr>
          <w:rFonts w:ascii="Times New Roman" w:hAnsi="Times New Roman"/>
          <w:sz w:val="26"/>
          <w:szCs w:val="26"/>
        </w:rPr>
        <w:t>аяногорск</w:t>
      </w:r>
      <w:proofErr w:type="spellEnd"/>
      <w:r w:rsidR="00C81C73">
        <w:rPr>
          <w:rFonts w:ascii="Times New Roman" w:hAnsi="Times New Roman"/>
          <w:sz w:val="26"/>
          <w:szCs w:val="26"/>
        </w:rPr>
        <w:t xml:space="preserve"> </w:t>
      </w:r>
      <w:r w:rsidR="00C91872" w:rsidRPr="00C81C73">
        <w:rPr>
          <w:rFonts w:ascii="Times New Roman" w:hAnsi="Times New Roman"/>
          <w:sz w:val="26"/>
          <w:szCs w:val="26"/>
        </w:rPr>
        <w:t>увеличена на</w:t>
      </w:r>
      <w:r w:rsidR="004F63FD" w:rsidRPr="00C81C73">
        <w:rPr>
          <w:rFonts w:ascii="Times New Roman" w:hAnsi="Times New Roman"/>
          <w:sz w:val="26"/>
          <w:szCs w:val="26"/>
        </w:rPr>
        <w:t xml:space="preserve"> 166 280,2</w:t>
      </w:r>
      <w:r w:rsidR="00BE2324" w:rsidRPr="00C81C73">
        <w:rPr>
          <w:rFonts w:ascii="Times New Roman" w:hAnsi="Times New Roman"/>
          <w:sz w:val="26"/>
          <w:szCs w:val="26"/>
        </w:rPr>
        <w:t xml:space="preserve"> </w:t>
      </w:r>
      <w:proofErr w:type="spellStart"/>
      <w:r w:rsidR="003D5DCB" w:rsidRPr="00C81C73">
        <w:rPr>
          <w:rFonts w:ascii="Times New Roman" w:hAnsi="Times New Roman"/>
          <w:sz w:val="26"/>
          <w:szCs w:val="26"/>
        </w:rPr>
        <w:t>тыс.руб</w:t>
      </w:r>
      <w:proofErr w:type="spellEnd"/>
      <w:r w:rsidR="003D5DCB" w:rsidRPr="00C81C73">
        <w:rPr>
          <w:rFonts w:ascii="Times New Roman" w:hAnsi="Times New Roman"/>
          <w:sz w:val="26"/>
          <w:szCs w:val="26"/>
        </w:rPr>
        <w:t xml:space="preserve">. </w:t>
      </w:r>
      <w:r w:rsidR="00B836D8" w:rsidRPr="00C81C73">
        <w:rPr>
          <w:rFonts w:ascii="Times New Roman" w:hAnsi="Times New Roman"/>
          <w:sz w:val="26"/>
          <w:szCs w:val="26"/>
        </w:rPr>
        <w:t>и</w:t>
      </w:r>
      <w:r w:rsidR="00BE2324" w:rsidRPr="00C81C73">
        <w:rPr>
          <w:rFonts w:ascii="Times New Roman" w:hAnsi="Times New Roman"/>
          <w:sz w:val="26"/>
          <w:szCs w:val="26"/>
        </w:rPr>
        <w:t xml:space="preserve"> </w:t>
      </w:r>
      <w:r w:rsidR="00B836D8" w:rsidRPr="00C81C73">
        <w:rPr>
          <w:rFonts w:ascii="Times New Roman" w:hAnsi="Times New Roman"/>
          <w:sz w:val="26"/>
          <w:szCs w:val="26"/>
        </w:rPr>
        <w:t xml:space="preserve">в целом </w:t>
      </w:r>
      <w:r w:rsidRPr="00C81C73">
        <w:rPr>
          <w:rFonts w:ascii="Times New Roman" w:hAnsi="Times New Roman"/>
          <w:sz w:val="26"/>
          <w:szCs w:val="26"/>
        </w:rPr>
        <w:t>состав</w:t>
      </w:r>
      <w:r w:rsidR="00B836D8" w:rsidRPr="00C81C73">
        <w:rPr>
          <w:rFonts w:ascii="Times New Roman" w:hAnsi="Times New Roman"/>
          <w:sz w:val="26"/>
          <w:szCs w:val="26"/>
        </w:rPr>
        <w:t>и</w:t>
      </w:r>
      <w:r w:rsidRPr="00C81C73">
        <w:rPr>
          <w:rFonts w:ascii="Times New Roman" w:hAnsi="Times New Roman"/>
          <w:sz w:val="26"/>
          <w:szCs w:val="26"/>
        </w:rPr>
        <w:t xml:space="preserve">т </w:t>
      </w:r>
      <w:r w:rsidR="00B836D8" w:rsidRPr="00C81C73">
        <w:rPr>
          <w:rFonts w:ascii="Times New Roman" w:hAnsi="Times New Roman"/>
          <w:b/>
          <w:sz w:val="26"/>
          <w:szCs w:val="26"/>
        </w:rPr>
        <w:t xml:space="preserve"> </w:t>
      </w:r>
      <w:r w:rsidR="004F63FD" w:rsidRPr="00C81C73">
        <w:rPr>
          <w:rFonts w:ascii="Times New Roman" w:hAnsi="Times New Roman"/>
          <w:b/>
          <w:sz w:val="26"/>
          <w:szCs w:val="26"/>
        </w:rPr>
        <w:t>1 859 490,1</w:t>
      </w:r>
      <w:r w:rsidR="00B836D8" w:rsidRPr="00C81C73">
        <w:rPr>
          <w:rFonts w:ascii="Times New Roman" w:hAnsi="Times New Roman"/>
          <w:b/>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в том числе за счет:</w:t>
      </w:r>
    </w:p>
    <w:p w:rsidR="00E9260E" w:rsidRPr="00C81C73"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межбюджетных трансфертов из бюджетов других уровней  –</w:t>
      </w:r>
      <w:r w:rsidR="00B836D8" w:rsidRPr="00C81C73">
        <w:rPr>
          <w:rFonts w:ascii="Times New Roman" w:hAnsi="Times New Roman"/>
          <w:sz w:val="26"/>
          <w:szCs w:val="26"/>
        </w:rPr>
        <w:t xml:space="preserve"> </w:t>
      </w:r>
      <w:r w:rsidR="004F63FD" w:rsidRPr="00C81C73">
        <w:rPr>
          <w:rFonts w:ascii="Times New Roman" w:hAnsi="Times New Roman"/>
          <w:sz w:val="26"/>
          <w:szCs w:val="26"/>
        </w:rPr>
        <w:t>1 008 685,5</w:t>
      </w:r>
      <w:r w:rsidR="00B836D8"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r w:rsidR="00971B03" w:rsidRPr="00C81C73">
        <w:rPr>
          <w:rFonts w:ascii="Times New Roman" w:hAnsi="Times New Roman"/>
          <w:sz w:val="26"/>
          <w:szCs w:val="26"/>
        </w:rPr>
        <w:t xml:space="preserve"> (увеличение на </w:t>
      </w:r>
      <w:r w:rsidR="00B836D8" w:rsidRPr="00C81C73">
        <w:rPr>
          <w:rFonts w:ascii="Times New Roman" w:hAnsi="Times New Roman"/>
          <w:sz w:val="26"/>
          <w:szCs w:val="26"/>
        </w:rPr>
        <w:t xml:space="preserve"> </w:t>
      </w:r>
      <w:r w:rsidR="004F63FD" w:rsidRPr="00C81C73">
        <w:rPr>
          <w:rFonts w:ascii="Times New Roman" w:hAnsi="Times New Roman"/>
          <w:sz w:val="26"/>
          <w:szCs w:val="26"/>
        </w:rPr>
        <w:t xml:space="preserve">130 369,0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B836D8" w:rsidRPr="00C81C73" w:rsidRDefault="00B836D8"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безвозмездных поступлений от сторонних организаций – </w:t>
      </w:r>
      <w:r w:rsidR="004F63FD" w:rsidRPr="00C81C73">
        <w:rPr>
          <w:rFonts w:ascii="Times New Roman" w:hAnsi="Times New Roman"/>
          <w:sz w:val="26"/>
          <w:szCs w:val="26"/>
        </w:rPr>
        <w:t>25 987,0</w:t>
      </w:r>
      <w:r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(увеличение на 25</w:t>
      </w:r>
      <w:r w:rsidR="004F63FD" w:rsidRPr="00C81C73">
        <w:rPr>
          <w:rFonts w:ascii="Times New Roman" w:hAnsi="Times New Roman"/>
          <w:sz w:val="26"/>
          <w:szCs w:val="26"/>
        </w:rPr>
        <w:t> 987,0</w:t>
      </w:r>
      <w:r w:rsidRPr="00C81C73">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w:t>
      </w:r>
    </w:p>
    <w:p w:rsidR="00E9260E" w:rsidRPr="00C81C73"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собственных доходов бюджета – </w:t>
      </w:r>
      <w:r w:rsidR="004F63FD" w:rsidRPr="00C81C73">
        <w:rPr>
          <w:rFonts w:ascii="Times New Roman" w:hAnsi="Times New Roman"/>
          <w:sz w:val="26"/>
          <w:szCs w:val="26"/>
        </w:rPr>
        <w:t xml:space="preserve"> 823 775,8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с учетом дефицита</w:t>
      </w:r>
      <w:r w:rsidR="00971B03" w:rsidRPr="00C81C73">
        <w:rPr>
          <w:rFonts w:ascii="Times New Roman" w:hAnsi="Times New Roman"/>
          <w:sz w:val="26"/>
          <w:szCs w:val="26"/>
        </w:rPr>
        <w:t xml:space="preserve"> (</w:t>
      </w:r>
      <w:r w:rsidR="004F63FD" w:rsidRPr="00C81C73">
        <w:rPr>
          <w:rFonts w:ascii="Times New Roman" w:hAnsi="Times New Roman"/>
          <w:sz w:val="26"/>
          <w:szCs w:val="26"/>
        </w:rPr>
        <w:t>увеличение на 8 882,4</w:t>
      </w:r>
      <w:r w:rsidR="00B836D8" w:rsidRPr="00C81C73">
        <w:rPr>
          <w:rFonts w:ascii="Times New Roman" w:hAnsi="Times New Roman"/>
          <w:sz w:val="26"/>
          <w:szCs w:val="26"/>
        </w:rPr>
        <w:t xml:space="preserve">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E9260E"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4F63FD" w:rsidRPr="00C81C73">
        <w:rPr>
          <w:rFonts w:ascii="Times New Roman" w:hAnsi="Times New Roman"/>
          <w:sz w:val="26"/>
          <w:szCs w:val="26"/>
        </w:rPr>
        <w:t>1 041,</w:t>
      </w:r>
      <w:r w:rsidR="004F63FD">
        <w:rPr>
          <w:rFonts w:ascii="Times New Roman" w:hAnsi="Times New Roman"/>
          <w:sz w:val="26"/>
          <w:szCs w:val="26"/>
        </w:rPr>
        <w:t>8</w:t>
      </w:r>
      <w:r w:rsidR="00BE232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r w:rsidR="000D7040" w:rsidRPr="006D6068">
        <w:rPr>
          <w:rFonts w:ascii="Times New Roman" w:hAnsi="Times New Roman"/>
          <w:sz w:val="26"/>
          <w:szCs w:val="26"/>
        </w:rPr>
        <w:t xml:space="preserve">, в том числе за счет средств республиканского бюджета Республики Хакасия в сумме </w:t>
      </w:r>
      <w:r w:rsidR="004F63FD">
        <w:rPr>
          <w:rFonts w:ascii="Times New Roman" w:hAnsi="Times New Roman"/>
          <w:sz w:val="26"/>
          <w:szCs w:val="26"/>
        </w:rPr>
        <w:t>27,8</w:t>
      </w:r>
      <w:r w:rsidR="000D7040" w:rsidRPr="006D6068">
        <w:rPr>
          <w:rFonts w:ascii="Times New Roman" w:hAnsi="Times New Roman"/>
          <w:sz w:val="26"/>
          <w:szCs w:val="26"/>
        </w:rPr>
        <w:t xml:space="preserve"> </w:t>
      </w:r>
      <w:proofErr w:type="spellStart"/>
      <w:r w:rsidR="000D7040" w:rsidRPr="006D6068">
        <w:rPr>
          <w:rFonts w:ascii="Times New Roman" w:hAnsi="Times New Roman"/>
          <w:sz w:val="26"/>
          <w:szCs w:val="26"/>
        </w:rPr>
        <w:t>тыс.руб</w:t>
      </w:r>
      <w:proofErr w:type="spellEnd"/>
      <w:r w:rsidR="000D7040" w:rsidRPr="006D6068">
        <w:rPr>
          <w:rFonts w:ascii="Times New Roman" w:hAnsi="Times New Roman"/>
          <w:sz w:val="26"/>
          <w:szCs w:val="26"/>
        </w:rPr>
        <w:t>. (</w:t>
      </w:r>
      <w:r w:rsidR="004F63FD">
        <w:rPr>
          <w:rFonts w:ascii="Times New Roman" w:hAnsi="Times New Roman"/>
          <w:sz w:val="26"/>
          <w:szCs w:val="26"/>
        </w:rPr>
        <w:t>субвенции на обеспечение деятельности административной комиссии</w:t>
      </w:r>
      <w:r w:rsidR="000D7040" w:rsidRPr="006D6068">
        <w:rPr>
          <w:rFonts w:ascii="Times New Roman" w:hAnsi="Times New Roman"/>
          <w:sz w:val="26"/>
          <w:szCs w:val="26"/>
        </w:rPr>
        <w:t>).</w:t>
      </w:r>
    </w:p>
    <w:p w:rsidR="00E9260E"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6D6068">
        <w:rPr>
          <w:rFonts w:ascii="Times New Roman" w:hAnsi="Times New Roman"/>
          <w:sz w:val="26"/>
          <w:szCs w:val="26"/>
        </w:rPr>
        <w:t xml:space="preserve">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p>
    <w:p w:rsidR="00E9260E"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lastRenderedPageBreak/>
        <w:t>В результате корректировки объемы бюджетных ассигнований по ГРБС составят:</w:t>
      </w:r>
    </w:p>
    <w:p w:rsidR="00FE429C"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Совету депутатов муниципального образования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w:t>
      </w:r>
      <w:proofErr w:type="spellEnd"/>
      <w:r w:rsidR="00BE2324">
        <w:rPr>
          <w:rFonts w:ascii="Times New Roman" w:hAnsi="Times New Roman"/>
          <w:b/>
          <w:sz w:val="26"/>
          <w:szCs w:val="26"/>
        </w:rPr>
        <w:t xml:space="preserve"> </w:t>
      </w:r>
      <w:r w:rsidR="00AC2CED" w:rsidRPr="006D6068">
        <w:rPr>
          <w:rFonts w:ascii="Times New Roman" w:hAnsi="Times New Roman"/>
          <w:sz w:val="26"/>
          <w:szCs w:val="26"/>
        </w:rPr>
        <w:t xml:space="preserve">бюджетные ассигнования </w:t>
      </w:r>
      <w:r w:rsidR="00B836D8" w:rsidRPr="006D6068">
        <w:rPr>
          <w:rFonts w:ascii="Times New Roman" w:hAnsi="Times New Roman"/>
          <w:sz w:val="26"/>
          <w:szCs w:val="26"/>
        </w:rPr>
        <w:t>увеличены</w:t>
      </w:r>
      <w:r w:rsidR="00937160" w:rsidRPr="006D6068">
        <w:rPr>
          <w:rFonts w:ascii="Times New Roman" w:hAnsi="Times New Roman"/>
          <w:sz w:val="26"/>
          <w:szCs w:val="26"/>
        </w:rPr>
        <w:t xml:space="preserve"> на </w:t>
      </w:r>
      <w:r w:rsidR="00FA2CA2">
        <w:rPr>
          <w:rFonts w:ascii="Times New Roman" w:hAnsi="Times New Roman"/>
          <w:sz w:val="26"/>
          <w:szCs w:val="26"/>
        </w:rPr>
        <w:t>98,0</w:t>
      </w:r>
      <w:r w:rsidR="00BE2324">
        <w:rPr>
          <w:rFonts w:ascii="Times New Roman" w:hAnsi="Times New Roman"/>
          <w:sz w:val="26"/>
          <w:szCs w:val="26"/>
        </w:rPr>
        <w:t xml:space="preserve"> </w:t>
      </w:r>
      <w:proofErr w:type="spellStart"/>
      <w:r w:rsidR="00937160" w:rsidRPr="006D6068">
        <w:rPr>
          <w:rFonts w:ascii="Times New Roman" w:hAnsi="Times New Roman"/>
          <w:sz w:val="26"/>
          <w:szCs w:val="26"/>
        </w:rPr>
        <w:t>тыс.руб</w:t>
      </w:r>
      <w:proofErr w:type="spellEnd"/>
      <w:r w:rsidR="00937160" w:rsidRPr="006D6068">
        <w:rPr>
          <w:rFonts w:ascii="Times New Roman" w:hAnsi="Times New Roman"/>
          <w:sz w:val="26"/>
          <w:szCs w:val="26"/>
        </w:rPr>
        <w:t xml:space="preserve">. </w:t>
      </w:r>
      <w:r w:rsidR="00FA2CA2">
        <w:rPr>
          <w:rFonts w:ascii="Times New Roman" w:hAnsi="Times New Roman"/>
          <w:sz w:val="26"/>
          <w:szCs w:val="26"/>
        </w:rPr>
        <w:t>Средства выделены на начисления на оплату труда</w:t>
      </w:r>
      <w:r w:rsidR="00B836D8" w:rsidRPr="006D6068">
        <w:rPr>
          <w:rFonts w:ascii="Times New Roman" w:hAnsi="Times New Roman"/>
          <w:sz w:val="26"/>
          <w:szCs w:val="26"/>
        </w:rPr>
        <w:t>.</w:t>
      </w:r>
    </w:p>
    <w:p w:rsidR="00FE429C" w:rsidRPr="006D6068" w:rsidRDefault="00937160"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B836D8" w:rsidRPr="006D6068">
        <w:rPr>
          <w:rFonts w:ascii="Times New Roman" w:hAnsi="Times New Roman"/>
          <w:sz w:val="26"/>
          <w:szCs w:val="26"/>
        </w:rPr>
        <w:t xml:space="preserve"> </w:t>
      </w:r>
      <w:r w:rsidR="00FA2CA2">
        <w:rPr>
          <w:rFonts w:ascii="Times New Roman" w:hAnsi="Times New Roman"/>
          <w:sz w:val="26"/>
          <w:szCs w:val="26"/>
        </w:rPr>
        <w:t>5 018,0</w:t>
      </w:r>
      <w:r w:rsidR="00B836D8"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FE429C" w:rsidRPr="006D6068" w:rsidRDefault="00FE429C" w:rsidP="00473832">
      <w:pPr>
        <w:pStyle w:val="a4"/>
        <w:keepNext/>
        <w:keepLines/>
        <w:suppressLineNumbers/>
        <w:tabs>
          <w:tab w:val="left" w:pos="0"/>
          <w:tab w:val="left" w:pos="1134"/>
        </w:tabs>
        <w:ind w:firstLine="709"/>
        <w:contextualSpacing/>
        <w:rPr>
          <w:rFonts w:ascii="Times New Roman" w:hAnsi="Times New Roman"/>
          <w:sz w:val="26"/>
          <w:szCs w:val="26"/>
        </w:rPr>
      </w:pPr>
    </w:p>
    <w:p w:rsidR="00FE429C" w:rsidRPr="001D4C8B"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w:t>
      </w:r>
      <w:r w:rsidRPr="001D4C8B">
        <w:rPr>
          <w:rFonts w:ascii="Times New Roman" w:hAnsi="Times New Roman"/>
          <w:sz w:val="26"/>
          <w:szCs w:val="26"/>
        </w:rPr>
        <w:tab/>
        <w:t xml:space="preserve">по </w:t>
      </w:r>
      <w:r w:rsidRPr="001D4C8B">
        <w:rPr>
          <w:rFonts w:ascii="Times New Roman" w:hAnsi="Times New Roman"/>
          <w:b/>
          <w:sz w:val="26"/>
          <w:szCs w:val="26"/>
        </w:rPr>
        <w:t>Администрации муниципального образования город Саяногорск</w:t>
      </w:r>
      <w:r w:rsidRPr="001D4C8B">
        <w:rPr>
          <w:rFonts w:ascii="Times New Roman" w:hAnsi="Times New Roman"/>
          <w:sz w:val="26"/>
          <w:szCs w:val="26"/>
        </w:rPr>
        <w:t xml:space="preserve"> объем бюджетных ассигнований </w:t>
      </w:r>
      <w:r w:rsidR="0083679E" w:rsidRPr="001D4C8B">
        <w:rPr>
          <w:rFonts w:ascii="Times New Roman" w:hAnsi="Times New Roman"/>
          <w:sz w:val="26"/>
          <w:szCs w:val="26"/>
        </w:rPr>
        <w:t xml:space="preserve">увеличен на </w:t>
      </w:r>
      <w:r w:rsidR="00D71009" w:rsidRPr="001D4C8B">
        <w:rPr>
          <w:rFonts w:ascii="Times New Roman" w:hAnsi="Times New Roman"/>
          <w:sz w:val="26"/>
          <w:szCs w:val="26"/>
        </w:rPr>
        <w:t xml:space="preserve">11 360,9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 xml:space="preserve">., </w:t>
      </w:r>
      <w:r w:rsidR="00131AE9" w:rsidRPr="001D4C8B">
        <w:rPr>
          <w:rFonts w:ascii="Times New Roman" w:hAnsi="Times New Roman"/>
          <w:sz w:val="26"/>
          <w:szCs w:val="26"/>
        </w:rPr>
        <w:t>из</w:t>
      </w:r>
      <w:r w:rsidR="00937160" w:rsidRPr="001D4C8B">
        <w:rPr>
          <w:rFonts w:ascii="Times New Roman" w:hAnsi="Times New Roman"/>
          <w:sz w:val="26"/>
          <w:szCs w:val="26"/>
        </w:rPr>
        <w:t xml:space="preserve"> них:</w:t>
      </w:r>
    </w:p>
    <w:p w:rsidR="005508B3" w:rsidRPr="001D4C8B" w:rsidRDefault="00937160" w:rsidP="00473832">
      <w:pPr>
        <w:pStyle w:val="a4"/>
        <w:keepNext/>
        <w:keepLines/>
        <w:suppressLineNumbers/>
        <w:tabs>
          <w:tab w:val="left" w:pos="1134"/>
        </w:tabs>
        <w:suppressAutoHyphens/>
        <w:ind w:firstLine="709"/>
        <w:contextualSpacing/>
        <w:rPr>
          <w:rFonts w:ascii="Times New Roman" w:hAnsi="Times New Roman"/>
          <w:sz w:val="26"/>
          <w:szCs w:val="26"/>
        </w:rPr>
      </w:pPr>
      <w:r w:rsidRPr="001D4C8B">
        <w:rPr>
          <w:rFonts w:ascii="Times New Roman" w:hAnsi="Times New Roman"/>
          <w:sz w:val="26"/>
          <w:szCs w:val="26"/>
        </w:rPr>
        <w:t>1)</w:t>
      </w:r>
      <w:r w:rsidRPr="001D4C8B">
        <w:rPr>
          <w:rFonts w:ascii="Times New Roman" w:hAnsi="Times New Roman"/>
          <w:sz w:val="26"/>
          <w:szCs w:val="26"/>
        </w:rPr>
        <w:tab/>
      </w:r>
      <w:r w:rsidR="00D71009" w:rsidRPr="001D4C8B">
        <w:rPr>
          <w:rFonts w:ascii="Times New Roman" w:hAnsi="Times New Roman"/>
          <w:sz w:val="26"/>
          <w:szCs w:val="26"/>
        </w:rPr>
        <w:t>27,8</w:t>
      </w:r>
      <w:r w:rsidR="005508B3" w:rsidRPr="001D4C8B">
        <w:rPr>
          <w:rFonts w:ascii="Times New Roman" w:hAnsi="Times New Roman"/>
          <w:sz w:val="26"/>
          <w:szCs w:val="26"/>
        </w:rPr>
        <w:t xml:space="preserve"> </w:t>
      </w:r>
      <w:proofErr w:type="spellStart"/>
      <w:r w:rsidR="005508B3" w:rsidRPr="001D4C8B">
        <w:rPr>
          <w:rFonts w:ascii="Times New Roman" w:hAnsi="Times New Roman"/>
          <w:sz w:val="26"/>
          <w:szCs w:val="26"/>
        </w:rPr>
        <w:t>тыс</w:t>
      </w:r>
      <w:proofErr w:type="gramStart"/>
      <w:r w:rsidR="005508B3" w:rsidRPr="001D4C8B">
        <w:rPr>
          <w:rFonts w:ascii="Times New Roman" w:hAnsi="Times New Roman"/>
          <w:sz w:val="26"/>
          <w:szCs w:val="26"/>
        </w:rPr>
        <w:t>.р</w:t>
      </w:r>
      <w:proofErr w:type="gramEnd"/>
      <w:r w:rsidR="005508B3" w:rsidRPr="001D4C8B">
        <w:rPr>
          <w:rFonts w:ascii="Times New Roman" w:hAnsi="Times New Roman"/>
          <w:sz w:val="26"/>
          <w:szCs w:val="26"/>
        </w:rPr>
        <w:t>уб</w:t>
      </w:r>
      <w:proofErr w:type="spellEnd"/>
      <w:r w:rsidR="005508B3" w:rsidRPr="001D4C8B">
        <w:rPr>
          <w:rFonts w:ascii="Times New Roman" w:hAnsi="Times New Roman"/>
          <w:sz w:val="26"/>
          <w:szCs w:val="26"/>
        </w:rPr>
        <w:t xml:space="preserve">. </w:t>
      </w:r>
      <w:r w:rsidR="00D71009" w:rsidRPr="001D4C8B">
        <w:rPr>
          <w:rFonts w:ascii="Times New Roman" w:hAnsi="Times New Roman"/>
          <w:sz w:val="26"/>
          <w:szCs w:val="26"/>
        </w:rPr>
        <w:t xml:space="preserve">- </w:t>
      </w:r>
      <w:r w:rsidR="005508B3" w:rsidRPr="001D4C8B">
        <w:rPr>
          <w:rFonts w:ascii="Times New Roman" w:hAnsi="Times New Roman"/>
          <w:sz w:val="26"/>
          <w:szCs w:val="26"/>
        </w:rPr>
        <w:t>субвенци</w:t>
      </w:r>
      <w:r w:rsidR="00D71009" w:rsidRPr="001D4C8B">
        <w:rPr>
          <w:rFonts w:ascii="Times New Roman" w:hAnsi="Times New Roman"/>
          <w:sz w:val="26"/>
          <w:szCs w:val="26"/>
        </w:rPr>
        <w:t>и</w:t>
      </w:r>
      <w:r w:rsidR="005508B3" w:rsidRPr="001D4C8B">
        <w:rPr>
          <w:rFonts w:ascii="Times New Roman" w:hAnsi="Times New Roman"/>
          <w:sz w:val="26"/>
          <w:szCs w:val="26"/>
        </w:rPr>
        <w:t xml:space="preserve"> из республиканского бюджета Республика Хакасия</w:t>
      </w:r>
      <w:r w:rsidR="00D71009" w:rsidRPr="001D4C8B">
        <w:rPr>
          <w:rFonts w:ascii="Times New Roman" w:hAnsi="Times New Roman"/>
          <w:sz w:val="26"/>
          <w:szCs w:val="26"/>
        </w:rPr>
        <w:t xml:space="preserve"> </w:t>
      </w:r>
      <w:r w:rsidR="00D71009" w:rsidRPr="001D4C8B">
        <w:rPr>
          <w:rFonts w:ascii="Times New Roman" w:hAnsi="Times New Roman"/>
          <w:sz w:val="26"/>
          <w:szCs w:val="26"/>
        </w:rPr>
        <w:t>на осуществление государственных полномочий по созданию, организации и обеспечению деятельности административных комиссий</w:t>
      </w:r>
      <w:r w:rsidR="00D71009" w:rsidRPr="001D4C8B">
        <w:rPr>
          <w:rFonts w:ascii="Times New Roman" w:hAnsi="Times New Roman"/>
          <w:sz w:val="26"/>
          <w:szCs w:val="26"/>
        </w:rPr>
        <w:t xml:space="preserve"> (остатки на начало года)</w:t>
      </w:r>
      <w:r w:rsidR="005508B3" w:rsidRPr="001D4C8B">
        <w:rPr>
          <w:rFonts w:ascii="Times New Roman" w:hAnsi="Times New Roman"/>
          <w:sz w:val="26"/>
          <w:szCs w:val="26"/>
        </w:rPr>
        <w:t>;</w:t>
      </w:r>
    </w:p>
    <w:p w:rsidR="005508B3" w:rsidRPr="001D4C8B" w:rsidRDefault="00937160" w:rsidP="00473832">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2)</w:t>
      </w:r>
      <w:r w:rsidRPr="001D4C8B">
        <w:rPr>
          <w:rFonts w:ascii="Times New Roman" w:hAnsi="Times New Roman"/>
          <w:sz w:val="26"/>
          <w:szCs w:val="26"/>
        </w:rPr>
        <w:tab/>
      </w:r>
      <w:r w:rsidR="00D71009" w:rsidRPr="001D4C8B">
        <w:rPr>
          <w:rFonts w:ascii="Times New Roman" w:hAnsi="Times New Roman"/>
          <w:sz w:val="26"/>
          <w:szCs w:val="26"/>
        </w:rPr>
        <w:t xml:space="preserve">11 333,1 </w:t>
      </w:r>
      <w:r w:rsidR="00355FEB" w:rsidRPr="001D4C8B">
        <w:rPr>
          <w:rFonts w:ascii="Times New Roman" w:hAnsi="Times New Roman"/>
          <w:sz w:val="26"/>
          <w:szCs w:val="26"/>
        </w:rPr>
        <w:t>за счет собственных доходов</w:t>
      </w:r>
      <w:r w:rsidR="00D71009" w:rsidRPr="001D4C8B">
        <w:rPr>
          <w:rFonts w:ascii="Times New Roman" w:hAnsi="Times New Roman"/>
          <w:sz w:val="26"/>
          <w:szCs w:val="26"/>
        </w:rPr>
        <w:t xml:space="preserve">. Средства выделены на заработную плату, ремонт локальной сети в здании администрации, ремонт зала Совета депутатов МО </w:t>
      </w:r>
      <w:proofErr w:type="spellStart"/>
      <w:r w:rsidR="00D71009" w:rsidRPr="001D4C8B">
        <w:rPr>
          <w:rFonts w:ascii="Times New Roman" w:hAnsi="Times New Roman"/>
          <w:sz w:val="26"/>
          <w:szCs w:val="26"/>
        </w:rPr>
        <w:t>г</w:t>
      </w:r>
      <w:proofErr w:type="gramStart"/>
      <w:r w:rsidR="00D71009" w:rsidRPr="001D4C8B">
        <w:rPr>
          <w:rFonts w:ascii="Times New Roman" w:hAnsi="Times New Roman"/>
          <w:sz w:val="26"/>
          <w:szCs w:val="26"/>
        </w:rPr>
        <w:t>.С</w:t>
      </w:r>
      <w:proofErr w:type="gramEnd"/>
      <w:r w:rsidR="00D71009" w:rsidRPr="001D4C8B">
        <w:rPr>
          <w:rFonts w:ascii="Times New Roman" w:hAnsi="Times New Roman"/>
          <w:sz w:val="26"/>
          <w:szCs w:val="26"/>
        </w:rPr>
        <w:t>аяногорск</w:t>
      </w:r>
      <w:proofErr w:type="spellEnd"/>
      <w:r w:rsidR="00D71009" w:rsidRPr="001D4C8B">
        <w:rPr>
          <w:rFonts w:ascii="Times New Roman" w:hAnsi="Times New Roman"/>
          <w:sz w:val="26"/>
          <w:szCs w:val="26"/>
        </w:rPr>
        <w:t>. п</w:t>
      </w:r>
      <w:r w:rsidR="001D4C8B" w:rsidRPr="001D4C8B">
        <w:rPr>
          <w:rFonts w:ascii="Times New Roman" w:hAnsi="Times New Roman"/>
          <w:sz w:val="26"/>
          <w:szCs w:val="26"/>
        </w:rPr>
        <w:t>ротивопожарные мероприятия, текущую деятельность администрации, проведение спортивных мероприятий, увеличение размера резервного фонда.</w:t>
      </w:r>
    </w:p>
    <w:p w:rsidR="00FE429C" w:rsidRPr="001D4C8B"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Объем ассигнований составил</w:t>
      </w:r>
      <w:r w:rsidR="005508B3" w:rsidRPr="001D4C8B">
        <w:rPr>
          <w:rFonts w:ascii="Times New Roman" w:hAnsi="Times New Roman"/>
          <w:sz w:val="26"/>
          <w:szCs w:val="26"/>
        </w:rPr>
        <w:t xml:space="preserve"> </w:t>
      </w:r>
      <w:r w:rsidR="00D71009" w:rsidRPr="001D4C8B">
        <w:rPr>
          <w:rFonts w:ascii="Times New Roman" w:hAnsi="Times New Roman"/>
          <w:sz w:val="26"/>
          <w:szCs w:val="26"/>
        </w:rPr>
        <w:t>138 241,4</w:t>
      </w:r>
      <w:r w:rsidR="005508B3"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w:t>
      </w:r>
    </w:p>
    <w:p w:rsidR="008C57E3" w:rsidRPr="0047436A" w:rsidRDefault="008C57E3" w:rsidP="00473832">
      <w:pPr>
        <w:pStyle w:val="a4"/>
        <w:keepNext/>
        <w:keepLines/>
        <w:suppressLineNumbers/>
        <w:tabs>
          <w:tab w:val="left" w:pos="0"/>
          <w:tab w:val="left" w:pos="1134"/>
        </w:tabs>
        <w:ind w:firstLine="709"/>
        <w:contextualSpacing/>
        <w:rPr>
          <w:rFonts w:ascii="Times New Roman" w:hAnsi="Times New Roman"/>
          <w:szCs w:val="24"/>
        </w:rPr>
      </w:pPr>
    </w:p>
    <w:p w:rsidR="00FE429C"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по «</w:t>
      </w:r>
      <w:r w:rsidRPr="006D6068">
        <w:rPr>
          <w:rFonts w:ascii="Times New Roman" w:hAnsi="Times New Roman"/>
          <w:b/>
          <w:sz w:val="26"/>
          <w:szCs w:val="26"/>
        </w:rPr>
        <w:t>Бюджетно-финансовому управлению администрации города Саяногорска»</w:t>
      </w:r>
      <w:r w:rsidR="00BE2324">
        <w:rPr>
          <w:rFonts w:ascii="Times New Roman" w:hAnsi="Times New Roman"/>
          <w:b/>
          <w:sz w:val="26"/>
          <w:szCs w:val="26"/>
        </w:rPr>
        <w:t xml:space="preserve"> </w:t>
      </w:r>
      <w:r w:rsidR="00AC2CED" w:rsidRPr="006D6068">
        <w:rPr>
          <w:rFonts w:ascii="Times New Roman" w:hAnsi="Times New Roman"/>
          <w:sz w:val="26"/>
          <w:szCs w:val="26"/>
        </w:rPr>
        <w:t xml:space="preserve">бюджетные ассигнования </w:t>
      </w:r>
      <w:r w:rsidR="000B14AE">
        <w:rPr>
          <w:rFonts w:ascii="Times New Roman" w:hAnsi="Times New Roman"/>
          <w:sz w:val="26"/>
          <w:szCs w:val="26"/>
        </w:rPr>
        <w:t>остаются без изменений.</w:t>
      </w:r>
    </w:p>
    <w:p w:rsidR="00FE429C"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Объем ассигнований состави</w:t>
      </w:r>
      <w:r w:rsidR="00AC2CED" w:rsidRPr="006D6068">
        <w:rPr>
          <w:rFonts w:ascii="Times New Roman" w:hAnsi="Times New Roman"/>
          <w:sz w:val="26"/>
          <w:szCs w:val="26"/>
        </w:rPr>
        <w:t>л</w:t>
      </w:r>
      <w:r w:rsidR="00BE2324">
        <w:rPr>
          <w:rFonts w:ascii="Times New Roman" w:hAnsi="Times New Roman"/>
          <w:sz w:val="26"/>
          <w:szCs w:val="26"/>
        </w:rPr>
        <w:t xml:space="preserve"> </w:t>
      </w:r>
      <w:r w:rsidR="000B14AE">
        <w:rPr>
          <w:rFonts w:ascii="Times New Roman" w:hAnsi="Times New Roman"/>
          <w:sz w:val="26"/>
          <w:szCs w:val="26"/>
        </w:rPr>
        <w:t xml:space="preserve">10 036,9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1D3847" w:rsidRPr="0047436A" w:rsidRDefault="001D3847" w:rsidP="00473832">
      <w:pPr>
        <w:pStyle w:val="a4"/>
        <w:keepNext/>
        <w:keepLines/>
        <w:suppressLineNumbers/>
        <w:tabs>
          <w:tab w:val="left" w:pos="0"/>
          <w:tab w:val="left" w:pos="1134"/>
        </w:tabs>
        <w:ind w:firstLine="709"/>
        <w:contextualSpacing/>
        <w:rPr>
          <w:rFonts w:ascii="Times New Roman" w:hAnsi="Times New Roman"/>
          <w:szCs w:val="24"/>
        </w:rPr>
      </w:pPr>
    </w:p>
    <w:p w:rsidR="00FE429C"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Департаменту архитектуры, градостроительства и недвижимости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аяногорска</w:t>
      </w:r>
      <w:proofErr w:type="spellEnd"/>
      <w:r w:rsidRPr="006D6068">
        <w:rPr>
          <w:rFonts w:ascii="Times New Roman" w:hAnsi="Times New Roman"/>
          <w:sz w:val="26"/>
          <w:szCs w:val="26"/>
        </w:rPr>
        <w:t xml:space="preserve"> объем бюджетных ассигнований </w:t>
      </w:r>
      <w:r w:rsidR="000B14AE">
        <w:rPr>
          <w:rFonts w:ascii="Times New Roman" w:hAnsi="Times New Roman"/>
          <w:sz w:val="26"/>
          <w:szCs w:val="26"/>
        </w:rPr>
        <w:t xml:space="preserve">увеличивается </w:t>
      </w:r>
      <w:r w:rsidR="000B7F3C" w:rsidRPr="006D6068">
        <w:rPr>
          <w:rFonts w:ascii="Times New Roman" w:hAnsi="Times New Roman"/>
          <w:sz w:val="26"/>
          <w:szCs w:val="26"/>
        </w:rPr>
        <w:t xml:space="preserve">на </w:t>
      </w:r>
      <w:r w:rsidR="008A01B6">
        <w:rPr>
          <w:rFonts w:ascii="Times New Roman" w:hAnsi="Times New Roman"/>
          <w:sz w:val="26"/>
          <w:szCs w:val="26"/>
        </w:rPr>
        <w:t>1 091,4</w:t>
      </w:r>
      <w:r w:rsidR="00293081" w:rsidRPr="006D6068">
        <w:rPr>
          <w:rFonts w:ascii="Times New Roman" w:hAnsi="Times New Roman"/>
          <w:sz w:val="26"/>
          <w:szCs w:val="26"/>
        </w:rPr>
        <w:t xml:space="preserve"> </w:t>
      </w:r>
      <w:proofErr w:type="spellStart"/>
      <w:r w:rsidR="00DF65B8" w:rsidRPr="006D6068">
        <w:rPr>
          <w:rFonts w:ascii="Times New Roman" w:hAnsi="Times New Roman"/>
          <w:sz w:val="26"/>
          <w:szCs w:val="26"/>
        </w:rPr>
        <w:t>тыс.руб</w:t>
      </w:r>
      <w:proofErr w:type="spellEnd"/>
      <w:r w:rsidR="00DF65B8" w:rsidRPr="006D6068">
        <w:rPr>
          <w:rFonts w:ascii="Times New Roman" w:hAnsi="Times New Roman"/>
          <w:sz w:val="26"/>
          <w:szCs w:val="26"/>
        </w:rPr>
        <w:t>.</w:t>
      </w:r>
      <w:r w:rsidR="00355FEB" w:rsidRPr="006D6068">
        <w:rPr>
          <w:rFonts w:ascii="Times New Roman" w:hAnsi="Times New Roman"/>
          <w:sz w:val="26"/>
          <w:szCs w:val="26"/>
        </w:rPr>
        <w:t xml:space="preserve"> Изменение произошло </w:t>
      </w:r>
      <w:r w:rsidR="008A01B6">
        <w:rPr>
          <w:rFonts w:ascii="Times New Roman" w:hAnsi="Times New Roman"/>
          <w:sz w:val="26"/>
          <w:szCs w:val="26"/>
        </w:rPr>
        <w:t>в связи с увеличения</w:t>
      </w:r>
      <w:r w:rsidR="00355FEB" w:rsidRPr="006D6068">
        <w:rPr>
          <w:rFonts w:ascii="Times New Roman" w:hAnsi="Times New Roman"/>
          <w:sz w:val="26"/>
          <w:szCs w:val="26"/>
        </w:rPr>
        <w:t xml:space="preserve"> расходо</w:t>
      </w:r>
      <w:r w:rsidR="008A01B6">
        <w:rPr>
          <w:rFonts w:ascii="Times New Roman" w:hAnsi="Times New Roman"/>
          <w:sz w:val="26"/>
          <w:szCs w:val="26"/>
        </w:rPr>
        <w:t>в за счет собственных доходов, средства выделены на исполнение судебного решения и формирование земельных участков для льготных категорий граждан</w:t>
      </w:r>
      <w:r w:rsidR="00355FEB" w:rsidRPr="006D6068">
        <w:rPr>
          <w:rFonts w:ascii="Times New Roman" w:hAnsi="Times New Roman"/>
          <w:sz w:val="26"/>
          <w:szCs w:val="26"/>
        </w:rPr>
        <w:t xml:space="preserve">. </w:t>
      </w:r>
    </w:p>
    <w:p w:rsidR="00FE429C" w:rsidRPr="006D6068"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A01B6">
        <w:rPr>
          <w:rFonts w:ascii="Times New Roman" w:hAnsi="Times New Roman"/>
          <w:sz w:val="26"/>
          <w:szCs w:val="26"/>
        </w:rPr>
        <w:t>46 623,4</w:t>
      </w:r>
      <w:r w:rsidR="00293081"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09133C" w:rsidRPr="0047436A" w:rsidRDefault="0009133C" w:rsidP="00473832">
      <w:pPr>
        <w:pStyle w:val="a4"/>
        <w:keepNext/>
        <w:keepLines/>
        <w:suppressLineNumbers/>
        <w:tabs>
          <w:tab w:val="left" w:pos="0"/>
          <w:tab w:val="left" w:pos="1134"/>
        </w:tabs>
        <w:ind w:firstLine="709"/>
        <w:contextualSpacing/>
        <w:rPr>
          <w:rFonts w:ascii="Times New Roman" w:hAnsi="Times New Roman"/>
          <w:szCs w:val="24"/>
        </w:rPr>
      </w:pPr>
    </w:p>
    <w:p w:rsidR="00FE429C" w:rsidRPr="00CC1117"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C1117">
        <w:rPr>
          <w:rFonts w:ascii="Times New Roman" w:hAnsi="Times New Roman"/>
          <w:sz w:val="26"/>
          <w:szCs w:val="26"/>
        </w:rPr>
        <w:t>-</w:t>
      </w:r>
      <w:r w:rsidRPr="00CC1117">
        <w:rPr>
          <w:rFonts w:ascii="Times New Roman" w:hAnsi="Times New Roman"/>
          <w:sz w:val="26"/>
          <w:szCs w:val="26"/>
        </w:rPr>
        <w:tab/>
        <w:t xml:space="preserve">по </w:t>
      </w:r>
      <w:r w:rsidRPr="0047436A">
        <w:rPr>
          <w:rFonts w:ascii="Times New Roman" w:hAnsi="Times New Roman"/>
          <w:b/>
          <w:sz w:val="26"/>
          <w:szCs w:val="26"/>
        </w:rPr>
        <w:t xml:space="preserve">Комитету по жилищно-коммунальному хозяйству и транспорту </w:t>
      </w:r>
      <w:proofErr w:type="spellStart"/>
      <w:r w:rsidRPr="0047436A">
        <w:rPr>
          <w:rFonts w:ascii="Times New Roman" w:hAnsi="Times New Roman"/>
          <w:b/>
          <w:sz w:val="26"/>
          <w:szCs w:val="26"/>
        </w:rPr>
        <w:t>г</w:t>
      </w:r>
      <w:proofErr w:type="gramStart"/>
      <w:r w:rsidRPr="0047436A">
        <w:rPr>
          <w:rFonts w:ascii="Times New Roman" w:hAnsi="Times New Roman"/>
          <w:b/>
          <w:sz w:val="26"/>
          <w:szCs w:val="26"/>
        </w:rPr>
        <w:t>.С</w:t>
      </w:r>
      <w:proofErr w:type="gramEnd"/>
      <w:r w:rsidRPr="0047436A">
        <w:rPr>
          <w:rFonts w:ascii="Times New Roman" w:hAnsi="Times New Roman"/>
          <w:b/>
          <w:sz w:val="26"/>
          <w:szCs w:val="26"/>
        </w:rPr>
        <w:t>аяногорска</w:t>
      </w:r>
      <w:proofErr w:type="spellEnd"/>
      <w:r w:rsidR="00BE2324" w:rsidRPr="00CC1117">
        <w:rPr>
          <w:rFonts w:ascii="Times New Roman" w:hAnsi="Times New Roman"/>
          <w:sz w:val="26"/>
          <w:szCs w:val="26"/>
        </w:rPr>
        <w:t xml:space="preserve"> </w:t>
      </w:r>
      <w:r w:rsidR="000B7F3C" w:rsidRPr="00CC1117">
        <w:rPr>
          <w:rFonts w:ascii="Times New Roman" w:hAnsi="Times New Roman"/>
          <w:sz w:val="26"/>
          <w:szCs w:val="26"/>
        </w:rPr>
        <w:t xml:space="preserve">объем бюджетных ассигнований </w:t>
      </w:r>
      <w:r w:rsidR="00717566" w:rsidRPr="00CC1117">
        <w:rPr>
          <w:rFonts w:ascii="Times New Roman" w:hAnsi="Times New Roman"/>
          <w:sz w:val="26"/>
          <w:szCs w:val="26"/>
        </w:rPr>
        <w:t>увеличен</w:t>
      </w:r>
      <w:r w:rsidR="00DF65B8" w:rsidRPr="00CC1117">
        <w:rPr>
          <w:rFonts w:ascii="Times New Roman" w:hAnsi="Times New Roman"/>
          <w:sz w:val="26"/>
          <w:szCs w:val="26"/>
        </w:rPr>
        <w:t xml:space="preserve"> на </w:t>
      </w:r>
      <w:r w:rsidR="001D3847" w:rsidRPr="00CC1117">
        <w:rPr>
          <w:rFonts w:ascii="Times New Roman" w:hAnsi="Times New Roman"/>
          <w:sz w:val="26"/>
          <w:szCs w:val="26"/>
        </w:rPr>
        <w:t xml:space="preserve"> </w:t>
      </w:r>
      <w:r w:rsidR="00DD0C25" w:rsidRPr="00CC1117">
        <w:rPr>
          <w:rFonts w:ascii="Times New Roman" w:hAnsi="Times New Roman"/>
          <w:sz w:val="26"/>
          <w:szCs w:val="26"/>
        </w:rPr>
        <w:t>123 617,8</w:t>
      </w:r>
      <w:r w:rsidR="001D3847" w:rsidRPr="00CC1117">
        <w:rPr>
          <w:rFonts w:ascii="Times New Roman" w:hAnsi="Times New Roman"/>
          <w:sz w:val="26"/>
          <w:szCs w:val="26"/>
        </w:rPr>
        <w:t xml:space="preserve"> </w:t>
      </w:r>
      <w:proofErr w:type="spellStart"/>
      <w:r w:rsidR="001B270D" w:rsidRPr="00CC1117">
        <w:rPr>
          <w:rFonts w:ascii="Times New Roman" w:hAnsi="Times New Roman"/>
          <w:sz w:val="26"/>
          <w:szCs w:val="26"/>
        </w:rPr>
        <w:t>тыс.руб</w:t>
      </w:r>
      <w:proofErr w:type="spellEnd"/>
      <w:r w:rsidR="001B270D" w:rsidRPr="00CC1117">
        <w:rPr>
          <w:rFonts w:ascii="Times New Roman" w:hAnsi="Times New Roman"/>
          <w:sz w:val="26"/>
          <w:szCs w:val="26"/>
        </w:rPr>
        <w:t>., в том числе:</w:t>
      </w:r>
    </w:p>
    <w:p w:rsidR="00FE429C" w:rsidRPr="00CC1117" w:rsidRDefault="00331197" w:rsidP="00473832">
      <w:pPr>
        <w:pStyle w:val="a4"/>
        <w:keepNext/>
        <w:keepLines/>
        <w:suppressLineNumbers/>
        <w:tabs>
          <w:tab w:val="left" w:pos="1134"/>
        </w:tabs>
        <w:suppressAutoHyphens/>
        <w:ind w:firstLine="709"/>
        <w:contextualSpacing/>
        <w:rPr>
          <w:rFonts w:ascii="Times New Roman" w:hAnsi="Times New Roman"/>
          <w:sz w:val="26"/>
          <w:szCs w:val="26"/>
        </w:rPr>
      </w:pPr>
      <w:r w:rsidRPr="00CC1117">
        <w:rPr>
          <w:rFonts w:ascii="Times New Roman" w:hAnsi="Times New Roman"/>
          <w:sz w:val="26"/>
          <w:szCs w:val="26"/>
        </w:rPr>
        <w:t>1)</w:t>
      </w:r>
      <w:r w:rsidRPr="00CC1117">
        <w:rPr>
          <w:rFonts w:ascii="Times New Roman" w:hAnsi="Times New Roman"/>
          <w:sz w:val="26"/>
          <w:szCs w:val="26"/>
        </w:rPr>
        <w:tab/>
      </w:r>
      <w:r w:rsidR="008C57E3" w:rsidRPr="00CC1117">
        <w:rPr>
          <w:rFonts w:ascii="Times New Roman" w:hAnsi="Times New Roman"/>
          <w:sz w:val="26"/>
          <w:szCs w:val="26"/>
        </w:rPr>
        <w:t xml:space="preserve">на </w:t>
      </w:r>
      <w:r w:rsidR="00DD0C25" w:rsidRPr="00CC1117">
        <w:rPr>
          <w:rFonts w:ascii="Times New Roman" w:hAnsi="Times New Roman"/>
          <w:sz w:val="26"/>
          <w:szCs w:val="26"/>
        </w:rPr>
        <w:t xml:space="preserve">80 809,0 </w:t>
      </w:r>
      <w:proofErr w:type="spellStart"/>
      <w:r w:rsidR="008C57E3" w:rsidRPr="00CC1117">
        <w:rPr>
          <w:rFonts w:ascii="Times New Roman" w:hAnsi="Times New Roman"/>
          <w:sz w:val="26"/>
          <w:szCs w:val="26"/>
        </w:rPr>
        <w:t>тыс</w:t>
      </w:r>
      <w:proofErr w:type="gramStart"/>
      <w:r w:rsidR="008C57E3" w:rsidRPr="00CC1117">
        <w:rPr>
          <w:rFonts w:ascii="Times New Roman" w:hAnsi="Times New Roman"/>
          <w:sz w:val="26"/>
          <w:szCs w:val="26"/>
        </w:rPr>
        <w:t>.р</w:t>
      </w:r>
      <w:proofErr w:type="gramEnd"/>
      <w:r w:rsidR="008C57E3" w:rsidRPr="00CC1117">
        <w:rPr>
          <w:rFonts w:ascii="Times New Roman" w:hAnsi="Times New Roman"/>
          <w:sz w:val="26"/>
          <w:szCs w:val="26"/>
        </w:rPr>
        <w:t>уб</w:t>
      </w:r>
      <w:proofErr w:type="spellEnd"/>
      <w:r w:rsidR="008C57E3" w:rsidRPr="00CC1117">
        <w:rPr>
          <w:rFonts w:ascii="Times New Roman" w:hAnsi="Times New Roman"/>
          <w:sz w:val="26"/>
          <w:szCs w:val="26"/>
        </w:rPr>
        <w:t xml:space="preserve">. за счет </w:t>
      </w:r>
      <w:r w:rsidR="00DD0C25" w:rsidRPr="00CC1117">
        <w:rPr>
          <w:rFonts w:ascii="Times New Roman" w:hAnsi="Times New Roman"/>
          <w:sz w:val="26"/>
          <w:szCs w:val="26"/>
        </w:rPr>
        <w:t xml:space="preserve">поступлений из республиканского бюджета Республики Хакасия </w:t>
      </w:r>
      <w:r w:rsidR="00DD0C25" w:rsidRPr="00CC1117">
        <w:rPr>
          <w:rFonts w:ascii="Times New Roman" w:hAnsi="Times New Roman"/>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CC1117">
        <w:rPr>
          <w:rFonts w:ascii="Times New Roman" w:hAnsi="Times New Roman"/>
          <w:sz w:val="26"/>
          <w:szCs w:val="26"/>
        </w:rPr>
        <w:t>;</w:t>
      </w:r>
    </w:p>
    <w:p w:rsidR="00FE429C" w:rsidRPr="00CC1117" w:rsidRDefault="00331197" w:rsidP="00473832">
      <w:pPr>
        <w:pStyle w:val="a4"/>
        <w:keepNext/>
        <w:keepLines/>
        <w:suppressLineNumbers/>
        <w:tabs>
          <w:tab w:val="left" w:pos="0"/>
          <w:tab w:val="left" w:pos="1134"/>
        </w:tabs>
        <w:ind w:firstLine="709"/>
        <w:contextualSpacing/>
        <w:rPr>
          <w:rFonts w:ascii="Times New Roman" w:hAnsi="Times New Roman"/>
          <w:sz w:val="26"/>
          <w:szCs w:val="26"/>
        </w:rPr>
      </w:pPr>
      <w:r w:rsidRPr="00CC1117">
        <w:rPr>
          <w:rFonts w:ascii="Times New Roman" w:hAnsi="Times New Roman"/>
          <w:sz w:val="26"/>
          <w:szCs w:val="26"/>
        </w:rPr>
        <w:t>2)</w:t>
      </w:r>
      <w:r w:rsidRPr="00CC1117">
        <w:rPr>
          <w:rFonts w:ascii="Times New Roman" w:hAnsi="Times New Roman"/>
          <w:sz w:val="26"/>
          <w:szCs w:val="26"/>
        </w:rPr>
        <w:tab/>
      </w:r>
      <w:r w:rsidR="00D71009">
        <w:rPr>
          <w:rFonts w:ascii="Times New Roman" w:hAnsi="Times New Roman"/>
          <w:sz w:val="26"/>
          <w:szCs w:val="26"/>
        </w:rPr>
        <w:t xml:space="preserve">на </w:t>
      </w:r>
      <w:r w:rsidR="00DD0C25" w:rsidRPr="00CC1117">
        <w:rPr>
          <w:rFonts w:ascii="Times New Roman" w:hAnsi="Times New Roman"/>
          <w:sz w:val="26"/>
          <w:szCs w:val="26"/>
        </w:rPr>
        <w:t>16 821,8</w:t>
      </w:r>
      <w:r w:rsidR="008C57E3" w:rsidRPr="00CC1117">
        <w:rPr>
          <w:rFonts w:ascii="Times New Roman" w:hAnsi="Times New Roman"/>
          <w:sz w:val="26"/>
          <w:szCs w:val="26"/>
        </w:rPr>
        <w:t xml:space="preserve"> </w:t>
      </w:r>
      <w:proofErr w:type="spellStart"/>
      <w:r w:rsidRPr="00CC1117">
        <w:rPr>
          <w:rFonts w:ascii="Times New Roman" w:hAnsi="Times New Roman"/>
          <w:sz w:val="26"/>
          <w:szCs w:val="26"/>
        </w:rPr>
        <w:t>тыс</w:t>
      </w:r>
      <w:proofErr w:type="gramStart"/>
      <w:r w:rsidRPr="00CC1117">
        <w:rPr>
          <w:rFonts w:ascii="Times New Roman" w:hAnsi="Times New Roman"/>
          <w:sz w:val="26"/>
          <w:szCs w:val="26"/>
        </w:rPr>
        <w:t>.р</w:t>
      </w:r>
      <w:proofErr w:type="gramEnd"/>
      <w:r w:rsidRPr="00CC1117">
        <w:rPr>
          <w:rFonts w:ascii="Times New Roman" w:hAnsi="Times New Roman"/>
          <w:sz w:val="26"/>
          <w:szCs w:val="26"/>
        </w:rPr>
        <w:t>уб</w:t>
      </w:r>
      <w:proofErr w:type="spellEnd"/>
      <w:r w:rsidRPr="00CC1117">
        <w:rPr>
          <w:rFonts w:ascii="Times New Roman" w:hAnsi="Times New Roman"/>
          <w:sz w:val="26"/>
          <w:szCs w:val="26"/>
        </w:rPr>
        <w:t xml:space="preserve">. за счет собственных доходов, </w:t>
      </w:r>
      <w:r w:rsidR="00593D7D" w:rsidRPr="00CC1117">
        <w:rPr>
          <w:rFonts w:ascii="Times New Roman" w:hAnsi="Times New Roman"/>
          <w:sz w:val="26"/>
          <w:szCs w:val="26"/>
        </w:rPr>
        <w:t xml:space="preserve">которые </w:t>
      </w:r>
      <w:r w:rsidRPr="00CC1117">
        <w:rPr>
          <w:rFonts w:ascii="Times New Roman" w:hAnsi="Times New Roman"/>
          <w:sz w:val="26"/>
          <w:szCs w:val="26"/>
        </w:rPr>
        <w:t xml:space="preserve">выделены на обеспечение </w:t>
      </w:r>
      <w:r w:rsidR="00FB1041" w:rsidRPr="00CC1117">
        <w:rPr>
          <w:rFonts w:ascii="Times New Roman" w:hAnsi="Times New Roman"/>
          <w:sz w:val="26"/>
          <w:szCs w:val="26"/>
        </w:rPr>
        <w:t>текущей деятельности МКУ «КБО»</w:t>
      </w:r>
      <w:r w:rsidR="00593D7D" w:rsidRPr="00CC1117">
        <w:rPr>
          <w:rFonts w:ascii="Times New Roman" w:hAnsi="Times New Roman"/>
          <w:sz w:val="26"/>
          <w:szCs w:val="26"/>
        </w:rPr>
        <w:t>, заработную плату</w:t>
      </w:r>
      <w:r w:rsidR="00FB1041" w:rsidRPr="00CC1117">
        <w:rPr>
          <w:rFonts w:ascii="Times New Roman" w:hAnsi="Times New Roman"/>
          <w:sz w:val="26"/>
          <w:szCs w:val="26"/>
        </w:rPr>
        <w:t>,</w:t>
      </w:r>
      <w:r w:rsidR="00593D7D" w:rsidRPr="00CC1117">
        <w:rPr>
          <w:rFonts w:ascii="Times New Roman" w:hAnsi="Times New Roman"/>
          <w:sz w:val="26"/>
          <w:szCs w:val="26"/>
        </w:rPr>
        <w:t xml:space="preserve"> дорожный фонд, </w:t>
      </w:r>
      <w:proofErr w:type="spellStart"/>
      <w:r w:rsidR="00593D7D" w:rsidRPr="00CC1117">
        <w:rPr>
          <w:rFonts w:ascii="Times New Roman" w:hAnsi="Times New Roman"/>
          <w:sz w:val="26"/>
          <w:szCs w:val="26"/>
        </w:rPr>
        <w:t>софинансирование</w:t>
      </w:r>
      <w:proofErr w:type="spellEnd"/>
      <w:r w:rsidR="00593D7D" w:rsidRPr="00CC1117">
        <w:rPr>
          <w:rFonts w:ascii="Times New Roman" w:hAnsi="Times New Roman"/>
          <w:sz w:val="26"/>
          <w:szCs w:val="26"/>
        </w:rPr>
        <w:t xml:space="preserve"> мероприятий в рамках реализации проекта «Культурное пространство трех площадей», приобретение спецтехники для МКУ «КБО», исполнение представления ОМВД России по городу Саяногорска </w:t>
      </w:r>
      <w:r w:rsidR="00D32C98" w:rsidRPr="00CC1117">
        <w:rPr>
          <w:rFonts w:ascii="Times New Roman" w:hAnsi="Times New Roman"/>
          <w:sz w:val="26"/>
          <w:szCs w:val="26"/>
        </w:rPr>
        <w:t>в части установки и подключения светофорного объекта (район «Дом Быта»)</w:t>
      </w:r>
      <w:r w:rsidR="0047436A">
        <w:rPr>
          <w:rFonts w:ascii="Times New Roman" w:hAnsi="Times New Roman"/>
          <w:sz w:val="26"/>
          <w:szCs w:val="26"/>
        </w:rPr>
        <w:t>, содержание дорог</w:t>
      </w:r>
      <w:r w:rsidR="00593D7D" w:rsidRPr="00CC1117">
        <w:rPr>
          <w:rFonts w:ascii="Times New Roman" w:hAnsi="Times New Roman"/>
          <w:sz w:val="26"/>
          <w:szCs w:val="26"/>
        </w:rPr>
        <w:t>.</w:t>
      </w:r>
      <w:r w:rsidR="00B4182D" w:rsidRPr="00CC1117">
        <w:rPr>
          <w:rFonts w:ascii="Times New Roman" w:hAnsi="Times New Roman"/>
          <w:sz w:val="26"/>
          <w:szCs w:val="26"/>
        </w:rPr>
        <w:t xml:space="preserve"> </w:t>
      </w:r>
    </w:p>
    <w:p w:rsidR="00CC1117" w:rsidRPr="00CC1117" w:rsidRDefault="00CC1117" w:rsidP="00473832">
      <w:pPr>
        <w:pStyle w:val="a4"/>
        <w:keepNext/>
        <w:keepLines/>
        <w:suppressLineNumbers/>
        <w:tabs>
          <w:tab w:val="left" w:pos="0"/>
          <w:tab w:val="left" w:pos="1134"/>
        </w:tabs>
        <w:ind w:firstLine="709"/>
        <w:contextualSpacing/>
        <w:rPr>
          <w:rFonts w:ascii="Times New Roman" w:hAnsi="Times New Roman"/>
          <w:sz w:val="26"/>
          <w:szCs w:val="26"/>
        </w:rPr>
      </w:pPr>
      <w:r w:rsidRPr="00CC1117">
        <w:rPr>
          <w:rFonts w:ascii="Times New Roman" w:hAnsi="Times New Roman"/>
          <w:sz w:val="26"/>
          <w:szCs w:val="26"/>
        </w:rPr>
        <w:t>3)</w:t>
      </w:r>
      <w:r w:rsidRPr="00CC1117">
        <w:rPr>
          <w:rFonts w:ascii="Times New Roman" w:hAnsi="Times New Roman"/>
          <w:sz w:val="26"/>
          <w:szCs w:val="26"/>
        </w:rPr>
        <w:tab/>
      </w:r>
      <w:r w:rsidR="00D71009">
        <w:rPr>
          <w:rFonts w:ascii="Times New Roman" w:hAnsi="Times New Roman"/>
          <w:sz w:val="26"/>
          <w:szCs w:val="26"/>
        </w:rPr>
        <w:t xml:space="preserve">на </w:t>
      </w:r>
      <w:r w:rsidRPr="00CC1117">
        <w:rPr>
          <w:rFonts w:ascii="Times New Roman" w:hAnsi="Times New Roman"/>
          <w:sz w:val="26"/>
          <w:szCs w:val="26"/>
        </w:rPr>
        <w:t xml:space="preserve">25 987,0 </w:t>
      </w:r>
      <w:proofErr w:type="spellStart"/>
      <w:r w:rsidRPr="00CC1117">
        <w:rPr>
          <w:rFonts w:ascii="Times New Roman" w:hAnsi="Times New Roman"/>
          <w:sz w:val="26"/>
          <w:szCs w:val="26"/>
        </w:rPr>
        <w:t>тыс</w:t>
      </w:r>
      <w:proofErr w:type="gramStart"/>
      <w:r w:rsidRPr="00CC1117">
        <w:rPr>
          <w:rFonts w:ascii="Times New Roman" w:hAnsi="Times New Roman"/>
          <w:sz w:val="26"/>
          <w:szCs w:val="26"/>
        </w:rPr>
        <w:t>.р</w:t>
      </w:r>
      <w:proofErr w:type="gramEnd"/>
      <w:r w:rsidRPr="00CC1117">
        <w:rPr>
          <w:rFonts w:ascii="Times New Roman" w:hAnsi="Times New Roman"/>
          <w:sz w:val="26"/>
          <w:szCs w:val="26"/>
        </w:rPr>
        <w:t>уб</w:t>
      </w:r>
      <w:proofErr w:type="spellEnd"/>
      <w:r w:rsidRPr="00CC1117">
        <w:rPr>
          <w:rFonts w:ascii="Times New Roman" w:hAnsi="Times New Roman"/>
          <w:sz w:val="26"/>
          <w:szCs w:val="26"/>
        </w:rPr>
        <w:t xml:space="preserve">. за счет поступлений от сторонних организаций (пожертвования) на </w:t>
      </w:r>
      <w:r w:rsidRPr="00CC1117">
        <w:rPr>
          <w:rFonts w:ascii="Times New Roman" w:hAnsi="Times New Roman"/>
          <w:sz w:val="26"/>
          <w:szCs w:val="26"/>
        </w:rPr>
        <w:t>реализаци</w:t>
      </w:r>
      <w:r w:rsidRPr="00CC1117">
        <w:rPr>
          <w:rFonts w:ascii="Times New Roman" w:hAnsi="Times New Roman"/>
          <w:sz w:val="26"/>
          <w:szCs w:val="26"/>
        </w:rPr>
        <w:t>ю</w:t>
      </w:r>
      <w:r w:rsidRPr="00CC1117">
        <w:rPr>
          <w:rFonts w:ascii="Times New Roman" w:hAnsi="Times New Roman"/>
          <w:sz w:val="26"/>
          <w:szCs w:val="26"/>
        </w:rPr>
        <w:t xml:space="preserve"> проекта «Культурное пространство трех площадей» в городе Саяногорске»</w:t>
      </w:r>
      <w:r w:rsidRPr="00CC1117">
        <w:rPr>
          <w:rFonts w:ascii="Times New Roman" w:hAnsi="Times New Roman"/>
          <w:sz w:val="26"/>
          <w:szCs w:val="26"/>
        </w:rPr>
        <w:t>, в том числе ремонт коммунальных сетей.</w:t>
      </w:r>
    </w:p>
    <w:p w:rsidR="000C3D48" w:rsidRPr="00CC1117"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CC1117">
        <w:rPr>
          <w:rFonts w:ascii="Times New Roman" w:hAnsi="Times New Roman"/>
          <w:sz w:val="26"/>
          <w:szCs w:val="26"/>
        </w:rPr>
        <w:t xml:space="preserve">Объем ассигнований составил </w:t>
      </w:r>
      <w:r w:rsidR="00593D7D" w:rsidRPr="00CC1117">
        <w:rPr>
          <w:rFonts w:ascii="Times New Roman" w:hAnsi="Times New Roman"/>
          <w:sz w:val="26"/>
          <w:szCs w:val="26"/>
        </w:rPr>
        <w:t xml:space="preserve">313 578,2 </w:t>
      </w:r>
      <w:proofErr w:type="spellStart"/>
      <w:r w:rsidRPr="00CC1117">
        <w:rPr>
          <w:rFonts w:ascii="Times New Roman" w:hAnsi="Times New Roman"/>
          <w:sz w:val="26"/>
          <w:szCs w:val="26"/>
        </w:rPr>
        <w:t>тыс</w:t>
      </w:r>
      <w:proofErr w:type="gramStart"/>
      <w:r w:rsidRPr="00CC1117">
        <w:rPr>
          <w:rFonts w:ascii="Times New Roman" w:hAnsi="Times New Roman"/>
          <w:sz w:val="26"/>
          <w:szCs w:val="26"/>
        </w:rPr>
        <w:t>.р</w:t>
      </w:r>
      <w:proofErr w:type="gramEnd"/>
      <w:r w:rsidRPr="00CC1117">
        <w:rPr>
          <w:rFonts w:ascii="Times New Roman" w:hAnsi="Times New Roman"/>
          <w:sz w:val="26"/>
          <w:szCs w:val="26"/>
        </w:rPr>
        <w:t>уб</w:t>
      </w:r>
      <w:proofErr w:type="spellEnd"/>
      <w:r w:rsidRPr="00CC1117">
        <w:rPr>
          <w:rFonts w:ascii="Times New Roman" w:hAnsi="Times New Roman"/>
          <w:sz w:val="26"/>
          <w:szCs w:val="26"/>
        </w:rPr>
        <w:t>.</w:t>
      </w:r>
    </w:p>
    <w:p w:rsidR="008C57E3" w:rsidRPr="00AB21A4" w:rsidRDefault="008C57E3" w:rsidP="00473832">
      <w:pPr>
        <w:pStyle w:val="a4"/>
        <w:keepNext/>
        <w:keepLines/>
        <w:suppressLineNumbers/>
        <w:tabs>
          <w:tab w:val="left" w:pos="0"/>
          <w:tab w:val="left" w:pos="1134"/>
        </w:tabs>
        <w:ind w:firstLine="709"/>
        <w:contextualSpacing/>
        <w:rPr>
          <w:rFonts w:ascii="Times New Roman" w:hAnsi="Times New Roman"/>
          <w:sz w:val="26"/>
          <w:szCs w:val="26"/>
          <w:highlight w:val="yellow"/>
        </w:rPr>
      </w:pPr>
    </w:p>
    <w:p w:rsidR="00FB1041" w:rsidRPr="00D71009"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r w:rsidRPr="00DD0C25">
        <w:rPr>
          <w:rFonts w:ascii="Times New Roman" w:hAnsi="Times New Roman"/>
          <w:sz w:val="26"/>
          <w:szCs w:val="26"/>
        </w:rPr>
        <w:lastRenderedPageBreak/>
        <w:t>-</w:t>
      </w:r>
      <w:r w:rsidRPr="00DD0C25">
        <w:rPr>
          <w:rFonts w:ascii="Times New Roman" w:hAnsi="Times New Roman"/>
          <w:sz w:val="26"/>
          <w:szCs w:val="26"/>
        </w:rPr>
        <w:tab/>
        <w:t xml:space="preserve">по </w:t>
      </w:r>
      <w:r w:rsidRPr="00DD0C25">
        <w:rPr>
          <w:rFonts w:ascii="Times New Roman" w:hAnsi="Times New Roman"/>
          <w:b/>
          <w:sz w:val="26"/>
          <w:szCs w:val="26"/>
        </w:rPr>
        <w:t xml:space="preserve">Городскому отделу образования </w:t>
      </w:r>
      <w:proofErr w:type="spellStart"/>
      <w:r w:rsidRPr="00DD0C25">
        <w:rPr>
          <w:rFonts w:ascii="Times New Roman" w:hAnsi="Times New Roman"/>
          <w:b/>
          <w:sz w:val="26"/>
          <w:szCs w:val="26"/>
        </w:rPr>
        <w:t>г</w:t>
      </w:r>
      <w:proofErr w:type="gramStart"/>
      <w:r w:rsidRPr="00DD0C25">
        <w:rPr>
          <w:rFonts w:ascii="Times New Roman" w:hAnsi="Times New Roman"/>
          <w:b/>
          <w:sz w:val="26"/>
          <w:szCs w:val="26"/>
        </w:rPr>
        <w:t>.С</w:t>
      </w:r>
      <w:proofErr w:type="gramEnd"/>
      <w:r w:rsidRPr="00DD0C25">
        <w:rPr>
          <w:rFonts w:ascii="Times New Roman" w:hAnsi="Times New Roman"/>
          <w:b/>
          <w:sz w:val="26"/>
          <w:szCs w:val="26"/>
        </w:rPr>
        <w:t>аяногорска</w:t>
      </w:r>
      <w:proofErr w:type="spellEnd"/>
      <w:r w:rsidR="00BE2324" w:rsidRPr="00DD0C25">
        <w:rPr>
          <w:rFonts w:ascii="Times New Roman" w:hAnsi="Times New Roman"/>
          <w:b/>
          <w:sz w:val="26"/>
          <w:szCs w:val="26"/>
        </w:rPr>
        <w:t xml:space="preserve"> </w:t>
      </w:r>
      <w:r w:rsidR="00FB1041" w:rsidRPr="00DD0C25">
        <w:rPr>
          <w:rFonts w:ascii="Times New Roman" w:hAnsi="Times New Roman"/>
          <w:sz w:val="26"/>
          <w:szCs w:val="26"/>
        </w:rPr>
        <w:t xml:space="preserve">объем бюджетных </w:t>
      </w:r>
      <w:r w:rsidR="00FB1041" w:rsidRPr="00D71009">
        <w:rPr>
          <w:rFonts w:ascii="Times New Roman" w:hAnsi="Times New Roman"/>
          <w:sz w:val="26"/>
          <w:szCs w:val="26"/>
        </w:rPr>
        <w:t xml:space="preserve">ассигнований увеличен на </w:t>
      </w:r>
      <w:r w:rsidR="00DD0C25" w:rsidRPr="00D71009">
        <w:rPr>
          <w:rFonts w:ascii="Times New Roman" w:hAnsi="Times New Roman"/>
          <w:sz w:val="26"/>
          <w:szCs w:val="26"/>
        </w:rPr>
        <w:t>16 102,3</w:t>
      </w:r>
      <w:r w:rsidR="00BE2324" w:rsidRPr="00D71009">
        <w:rPr>
          <w:rFonts w:ascii="Times New Roman" w:hAnsi="Times New Roman"/>
          <w:sz w:val="26"/>
          <w:szCs w:val="26"/>
        </w:rPr>
        <w:t xml:space="preserve"> </w:t>
      </w:r>
      <w:proofErr w:type="spellStart"/>
      <w:r w:rsidR="00FB1041" w:rsidRPr="00D71009">
        <w:rPr>
          <w:rFonts w:ascii="Times New Roman" w:hAnsi="Times New Roman"/>
          <w:sz w:val="26"/>
          <w:szCs w:val="26"/>
        </w:rPr>
        <w:t>тыс.руб</w:t>
      </w:r>
      <w:proofErr w:type="spellEnd"/>
      <w:r w:rsidR="00FB1041" w:rsidRPr="00D71009">
        <w:rPr>
          <w:rFonts w:ascii="Times New Roman" w:hAnsi="Times New Roman"/>
          <w:sz w:val="26"/>
          <w:szCs w:val="26"/>
        </w:rPr>
        <w:t>., в том числе</w:t>
      </w:r>
      <w:r w:rsidR="00DD0C25" w:rsidRPr="00D71009">
        <w:rPr>
          <w:rFonts w:ascii="Times New Roman" w:hAnsi="Times New Roman"/>
          <w:sz w:val="26"/>
          <w:szCs w:val="26"/>
        </w:rPr>
        <w:t xml:space="preserve"> за счет</w:t>
      </w:r>
      <w:r w:rsidR="00FB1041" w:rsidRPr="00D71009">
        <w:rPr>
          <w:rFonts w:ascii="Times New Roman" w:hAnsi="Times New Roman"/>
          <w:sz w:val="26"/>
          <w:szCs w:val="26"/>
        </w:rPr>
        <w:t>:</w:t>
      </w:r>
    </w:p>
    <w:p w:rsidR="0049249F" w:rsidRPr="00D71009" w:rsidRDefault="0049249F" w:rsidP="00473832">
      <w:pPr>
        <w:pStyle w:val="a4"/>
        <w:keepNext/>
        <w:keepLines/>
        <w:suppressLineNumbers/>
        <w:tabs>
          <w:tab w:val="left" w:pos="1134"/>
        </w:tabs>
        <w:suppressAutoHyphens/>
        <w:ind w:firstLine="709"/>
        <w:contextualSpacing/>
        <w:rPr>
          <w:rFonts w:ascii="Times New Roman" w:hAnsi="Times New Roman"/>
          <w:sz w:val="26"/>
          <w:szCs w:val="26"/>
        </w:rPr>
      </w:pPr>
      <w:r w:rsidRPr="00D71009">
        <w:rPr>
          <w:rFonts w:ascii="Times New Roman" w:hAnsi="Times New Roman"/>
          <w:sz w:val="26"/>
          <w:szCs w:val="26"/>
        </w:rPr>
        <w:t>1)</w:t>
      </w:r>
      <w:r w:rsidRPr="00D71009">
        <w:rPr>
          <w:rFonts w:ascii="Times New Roman" w:hAnsi="Times New Roman"/>
          <w:sz w:val="26"/>
          <w:szCs w:val="26"/>
        </w:rPr>
        <w:tab/>
        <w:t xml:space="preserve">увеличения на </w:t>
      </w:r>
      <w:r w:rsidR="00DD0C25" w:rsidRPr="00D71009">
        <w:rPr>
          <w:rFonts w:ascii="Times New Roman" w:hAnsi="Times New Roman"/>
          <w:sz w:val="26"/>
          <w:szCs w:val="26"/>
        </w:rPr>
        <w:t xml:space="preserve">39 560,0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 за счет субсидий и иных межбюджетных трансфертов из республиканского бюджета Республика Хакасия, которые выделены на:</w:t>
      </w:r>
    </w:p>
    <w:p w:rsidR="0049249F" w:rsidRPr="00D71009" w:rsidRDefault="0049249F" w:rsidP="00473832">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w:t>
      </w:r>
      <w:r w:rsidRPr="00D71009">
        <w:rPr>
          <w:rFonts w:ascii="Times New Roman" w:hAnsi="Times New Roman"/>
          <w:sz w:val="26"/>
          <w:szCs w:val="26"/>
        </w:rPr>
        <w:tab/>
        <w:t xml:space="preserve">на реализацию мероприятий по предоставлению школьного питания в сумме </w:t>
      </w:r>
      <w:r w:rsidR="00DD0C25" w:rsidRPr="00D71009">
        <w:rPr>
          <w:rFonts w:ascii="Times New Roman" w:hAnsi="Times New Roman"/>
          <w:sz w:val="26"/>
          <w:szCs w:val="26"/>
        </w:rPr>
        <w:t>1 771,0</w:t>
      </w:r>
      <w:r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w:t>
      </w:r>
    </w:p>
    <w:p w:rsidR="0049249F" w:rsidRPr="00D71009" w:rsidRDefault="0049249F" w:rsidP="00473832">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w:t>
      </w:r>
      <w:r w:rsidRPr="00D71009">
        <w:rPr>
          <w:rFonts w:ascii="Times New Roman" w:hAnsi="Times New Roman"/>
          <w:sz w:val="26"/>
          <w:szCs w:val="26"/>
        </w:rPr>
        <w:tab/>
        <w:t xml:space="preserve">на обеспечение выплат ежемесячного денежного вознаграждения за классное руководство педагогическим работникам муниципальных образований, реализующих образовательные программы начального общего образования, в том числе адаптированные основные общеобразовательные программы в сумме </w:t>
      </w:r>
      <w:r w:rsidR="00DD0C25" w:rsidRPr="00D71009">
        <w:rPr>
          <w:rFonts w:ascii="Times New Roman" w:hAnsi="Times New Roman"/>
          <w:sz w:val="26"/>
          <w:szCs w:val="26"/>
        </w:rPr>
        <w:t xml:space="preserve">37 789,0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w:t>
      </w:r>
      <w:r w:rsidR="00BE2324" w:rsidRPr="00D71009">
        <w:rPr>
          <w:rFonts w:ascii="Times New Roman" w:hAnsi="Times New Roman"/>
          <w:sz w:val="26"/>
          <w:szCs w:val="26"/>
        </w:rPr>
        <w:t xml:space="preserve"> </w:t>
      </w:r>
      <w:r w:rsidR="00DD0C25" w:rsidRPr="00D71009">
        <w:rPr>
          <w:rFonts w:ascii="Times New Roman" w:hAnsi="Times New Roman"/>
          <w:sz w:val="26"/>
          <w:szCs w:val="26"/>
        </w:rPr>
        <w:t>;</w:t>
      </w:r>
    </w:p>
    <w:p w:rsidR="0049249F" w:rsidRPr="00D71009" w:rsidRDefault="00DD0C25" w:rsidP="00473832">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2</w:t>
      </w:r>
      <w:r w:rsidR="00FB1041" w:rsidRPr="00D71009">
        <w:rPr>
          <w:rFonts w:ascii="Times New Roman" w:hAnsi="Times New Roman"/>
          <w:sz w:val="26"/>
          <w:szCs w:val="26"/>
        </w:rPr>
        <w:t>)</w:t>
      </w:r>
      <w:r w:rsidR="00FB1041" w:rsidRPr="00D71009">
        <w:rPr>
          <w:rFonts w:ascii="Times New Roman" w:hAnsi="Times New Roman"/>
          <w:sz w:val="26"/>
          <w:szCs w:val="26"/>
        </w:rPr>
        <w:tab/>
        <w:t>уменьшени</w:t>
      </w:r>
      <w:r w:rsidRPr="00D71009">
        <w:rPr>
          <w:rFonts w:ascii="Times New Roman" w:hAnsi="Times New Roman"/>
          <w:sz w:val="26"/>
          <w:szCs w:val="26"/>
        </w:rPr>
        <w:t>я</w:t>
      </w:r>
      <w:r w:rsidR="00FB1041" w:rsidRPr="00D71009">
        <w:rPr>
          <w:rFonts w:ascii="Times New Roman" w:hAnsi="Times New Roman"/>
          <w:sz w:val="26"/>
          <w:szCs w:val="26"/>
        </w:rPr>
        <w:t xml:space="preserve"> на </w:t>
      </w:r>
      <w:r w:rsidRPr="00D71009">
        <w:rPr>
          <w:rFonts w:ascii="Times New Roman" w:hAnsi="Times New Roman"/>
          <w:sz w:val="26"/>
          <w:szCs w:val="26"/>
        </w:rPr>
        <w:t xml:space="preserve">23 457,7 </w:t>
      </w:r>
      <w:proofErr w:type="spellStart"/>
      <w:r w:rsidR="00FB1041" w:rsidRPr="00D71009">
        <w:rPr>
          <w:rFonts w:ascii="Times New Roman" w:hAnsi="Times New Roman"/>
          <w:sz w:val="26"/>
          <w:szCs w:val="26"/>
        </w:rPr>
        <w:t>тыс</w:t>
      </w:r>
      <w:proofErr w:type="gramStart"/>
      <w:r w:rsidR="00FB1041" w:rsidRPr="00D71009">
        <w:rPr>
          <w:rFonts w:ascii="Times New Roman" w:hAnsi="Times New Roman"/>
          <w:sz w:val="26"/>
          <w:szCs w:val="26"/>
        </w:rPr>
        <w:t>.р</w:t>
      </w:r>
      <w:proofErr w:type="gramEnd"/>
      <w:r w:rsidR="00FB1041" w:rsidRPr="00D71009">
        <w:rPr>
          <w:rFonts w:ascii="Times New Roman" w:hAnsi="Times New Roman"/>
          <w:sz w:val="26"/>
          <w:szCs w:val="26"/>
        </w:rPr>
        <w:t>уб</w:t>
      </w:r>
      <w:proofErr w:type="spellEnd"/>
      <w:r w:rsidR="00FB1041" w:rsidRPr="00D71009">
        <w:rPr>
          <w:rFonts w:ascii="Times New Roman" w:hAnsi="Times New Roman"/>
          <w:sz w:val="26"/>
          <w:szCs w:val="26"/>
        </w:rPr>
        <w:t>. за счет собствен</w:t>
      </w:r>
      <w:r w:rsidRPr="00D71009">
        <w:rPr>
          <w:rFonts w:ascii="Times New Roman" w:hAnsi="Times New Roman"/>
          <w:sz w:val="26"/>
          <w:szCs w:val="26"/>
        </w:rPr>
        <w:t xml:space="preserve">ных доходов. Средства сняты </w:t>
      </w:r>
      <w:r w:rsidR="00FB1041" w:rsidRPr="00D71009">
        <w:rPr>
          <w:rFonts w:ascii="Times New Roman" w:hAnsi="Times New Roman"/>
          <w:sz w:val="26"/>
          <w:szCs w:val="26"/>
        </w:rPr>
        <w:t xml:space="preserve">в связи с уменьшением </w:t>
      </w:r>
      <w:r w:rsidRPr="00D71009">
        <w:rPr>
          <w:rFonts w:ascii="Times New Roman" w:hAnsi="Times New Roman"/>
          <w:sz w:val="26"/>
          <w:szCs w:val="26"/>
        </w:rPr>
        <w:t xml:space="preserve">размера кредиторской задолженности на начало года и для </w:t>
      </w:r>
      <w:r w:rsidR="00293081" w:rsidRPr="00D71009">
        <w:rPr>
          <w:rFonts w:ascii="Times New Roman" w:hAnsi="Times New Roman"/>
          <w:sz w:val="26"/>
          <w:szCs w:val="26"/>
        </w:rPr>
        <w:t>перераспределения</w:t>
      </w:r>
      <w:r w:rsidRPr="00D71009">
        <w:rPr>
          <w:rFonts w:ascii="Times New Roman" w:hAnsi="Times New Roman"/>
          <w:sz w:val="26"/>
          <w:szCs w:val="26"/>
        </w:rPr>
        <w:t xml:space="preserve"> их по</w:t>
      </w:r>
      <w:r w:rsidR="00293081" w:rsidRPr="00D71009">
        <w:rPr>
          <w:rFonts w:ascii="Times New Roman" w:hAnsi="Times New Roman"/>
          <w:sz w:val="26"/>
          <w:szCs w:val="26"/>
        </w:rPr>
        <w:t xml:space="preserve"> другим ГРБС</w:t>
      </w:r>
      <w:r w:rsidR="00FB1041" w:rsidRPr="00D71009">
        <w:rPr>
          <w:rFonts w:ascii="Times New Roman" w:hAnsi="Times New Roman"/>
          <w:sz w:val="26"/>
          <w:szCs w:val="26"/>
        </w:rPr>
        <w:t>.</w:t>
      </w:r>
    </w:p>
    <w:p w:rsidR="000C3D48" w:rsidRPr="00D71009" w:rsidRDefault="000C3D48" w:rsidP="00473832">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 xml:space="preserve">Объем ассигнований составил </w:t>
      </w:r>
      <w:r w:rsidR="00293081" w:rsidRPr="00D71009">
        <w:rPr>
          <w:rFonts w:ascii="Times New Roman" w:hAnsi="Times New Roman"/>
          <w:sz w:val="26"/>
          <w:szCs w:val="26"/>
        </w:rPr>
        <w:t xml:space="preserve"> </w:t>
      </w:r>
      <w:r w:rsidR="00DD0C25" w:rsidRPr="00D71009">
        <w:rPr>
          <w:rFonts w:ascii="Times New Roman" w:hAnsi="Times New Roman"/>
          <w:sz w:val="26"/>
          <w:szCs w:val="26"/>
        </w:rPr>
        <w:t xml:space="preserve">1 156 890,5 </w:t>
      </w:r>
      <w:r w:rsidR="00B239BD"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w:t>
      </w:r>
    </w:p>
    <w:p w:rsidR="006F3BA3" w:rsidRPr="00D71009" w:rsidRDefault="006F3BA3" w:rsidP="00473832">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 xml:space="preserve">Кроме этого в пределах доведенных лимитов бюджетных обязательств внесены изменения в расходную часть бюджета 2023 года в целях соблюдения уровня </w:t>
      </w:r>
      <w:proofErr w:type="spellStart"/>
      <w:r w:rsidRPr="00D71009">
        <w:rPr>
          <w:rFonts w:ascii="Times New Roman" w:hAnsi="Times New Roman"/>
          <w:sz w:val="26"/>
          <w:szCs w:val="26"/>
        </w:rPr>
        <w:t>софинансирования</w:t>
      </w:r>
      <w:proofErr w:type="spellEnd"/>
      <w:r w:rsidRPr="00D71009">
        <w:rPr>
          <w:rFonts w:ascii="Times New Roman" w:hAnsi="Times New Roman"/>
          <w:sz w:val="26"/>
          <w:szCs w:val="26"/>
        </w:rPr>
        <w:t xml:space="preserve"> по соглашению на реализацию мероприятий по предоставлению горячего питания </w:t>
      </w:r>
      <w:proofErr w:type="gramStart"/>
      <w:r w:rsidRPr="00D71009">
        <w:rPr>
          <w:rFonts w:ascii="Times New Roman" w:hAnsi="Times New Roman"/>
          <w:sz w:val="26"/>
          <w:szCs w:val="26"/>
        </w:rPr>
        <w:t>обучающимся</w:t>
      </w:r>
      <w:proofErr w:type="gramEnd"/>
      <w:r w:rsidRPr="00D71009">
        <w:rPr>
          <w:rFonts w:ascii="Times New Roman" w:hAnsi="Times New Roman"/>
          <w:sz w:val="26"/>
          <w:szCs w:val="26"/>
        </w:rPr>
        <w:t xml:space="preserve"> начальных классов.</w:t>
      </w:r>
    </w:p>
    <w:p w:rsidR="00FB2157" w:rsidRPr="00D71009" w:rsidRDefault="00FB2157" w:rsidP="00473832">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812077" w:rsidRPr="00E92269"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w:t>
      </w:r>
      <w:r w:rsidRPr="00E92269">
        <w:rPr>
          <w:rFonts w:ascii="Times New Roman" w:hAnsi="Times New Roman"/>
          <w:sz w:val="26"/>
          <w:szCs w:val="26"/>
        </w:rPr>
        <w:tab/>
        <w:t xml:space="preserve">по </w:t>
      </w:r>
      <w:r w:rsidRPr="00E92269">
        <w:rPr>
          <w:rFonts w:ascii="Times New Roman" w:hAnsi="Times New Roman"/>
          <w:b/>
          <w:sz w:val="26"/>
          <w:szCs w:val="26"/>
        </w:rPr>
        <w:t>Саяногорскому городскому отделу культуры</w:t>
      </w:r>
      <w:r w:rsidR="00812077" w:rsidRPr="00E92269">
        <w:rPr>
          <w:rFonts w:ascii="Times New Roman" w:hAnsi="Times New Roman"/>
          <w:b/>
          <w:sz w:val="26"/>
          <w:szCs w:val="26"/>
        </w:rPr>
        <w:t xml:space="preserve"> </w:t>
      </w:r>
      <w:r w:rsidR="006E5CF1" w:rsidRPr="00E92269">
        <w:rPr>
          <w:rFonts w:ascii="Times New Roman" w:hAnsi="Times New Roman"/>
          <w:sz w:val="26"/>
          <w:szCs w:val="26"/>
        </w:rPr>
        <w:t xml:space="preserve">объем бюджетных ассигнований </w:t>
      </w:r>
      <w:r w:rsidR="0014116B" w:rsidRPr="00E92269">
        <w:rPr>
          <w:rFonts w:ascii="Times New Roman" w:hAnsi="Times New Roman"/>
          <w:sz w:val="26"/>
          <w:szCs w:val="26"/>
        </w:rPr>
        <w:t xml:space="preserve">увеличен на </w:t>
      </w:r>
      <w:r w:rsidR="00812077" w:rsidRPr="00E92269">
        <w:rPr>
          <w:rFonts w:ascii="Times New Roman" w:hAnsi="Times New Roman"/>
          <w:sz w:val="26"/>
          <w:szCs w:val="26"/>
        </w:rPr>
        <w:t>14 038,8</w:t>
      </w:r>
      <w:r w:rsidR="00293081" w:rsidRPr="00E92269">
        <w:rPr>
          <w:rFonts w:ascii="Times New Roman" w:hAnsi="Times New Roman"/>
          <w:sz w:val="26"/>
          <w:szCs w:val="26"/>
        </w:rPr>
        <w:t xml:space="preserve"> </w:t>
      </w:r>
      <w:proofErr w:type="spellStart"/>
      <w:r w:rsidR="00293081" w:rsidRPr="00E92269">
        <w:rPr>
          <w:rFonts w:ascii="Times New Roman" w:hAnsi="Times New Roman"/>
          <w:sz w:val="26"/>
          <w:szCs w:val="26"/>
        </w:rPr>
        <w:t>тыс</w:t>
      </w:r>
      <w:proofErr w:type="gramStart"/>
      <w:r w:rsidR="00293081" w:rsidRPr="00E92269">
        <w:rPr>
          <w:rFonts w:ascii="Times New Roman" w:hAnsi="Times New Roman"/>
          <w:sz w:val="26"/>
          <w:szCs w:val="26"/>
        </w:rPr>
        <w:t>.р</w:t>
      </w:r>
      <w:proofErr w:type="gramEnd"/>
      <w:r w:rsidR="00293081" w:rsidRPr="00E92269">
        <w:rPr>
          <w:rFonts w:ascii="Times New Roman" w:hAnsi="Times New Roman"/>
          <w:sz w:val="26"/>
          <w:szCs w:val="26"/>
        </w:rPr>
        <w:t>уб</w:t>
      </w:r>
      <w:proofErr w:type="spellEnd"/>
      <w:r w:rsidR="00293081" w:rsidRPr="00E92269">
        <w:rPr>
          <w:rFonts w:ascii="Times New Roman" w:hAnsi="Times New Roman"/>
          <w:sz w:val="26"/>
          <w:szCs w:val="26"/>
        </w:rPr>
        <w:t>.</w:t>
      </w:r>
      <w:r w:rsidR="00812077" w:rsidRPr="00E92269">
        <w:rPr>
          <w:rFonts w:ascii="Times New Roman" w:hAnsi="Times New Roman"/>
          <w:sz w:val="26"/>
          <w:szCs w:val="26"/>
        </w:rPr>
        <w:t xml:space="preserve">, </w:t>
      </w:r>
    </w:p>
    <w:p w:rsidR="00812077" w:rsidRPr="00E92269" w:rsidRDefault="00812077" w:rsidP="00473832">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1)</w:t>
      </w:r>
      <w:r w:rsidRPr="00E92269">
        <w:rPr>
          <w:rFonts w:ascii="Times New Roman" w:hAnsi="Times New Roman"/>
          <w:sz w:val="26"/>
          <w:szCs w:val="26"/>
        </w:rPr>
        <w:tab/>
        <w:t xml:space="preserve">10 000,0 </w:t>
      </w:r>
      <w:proofErr w:type="spellStart"/>
      <w:r w:rsidRPr="00E92269">
        <w:rPr>
          <w:rFonts w:ascii="Times New Roman" w:hAnsi="Times New Roman"/>
          <w:sz w:val="26"/>
          <w:szCs w:val="26"/>
        </w:rPr>
        <w:t>тыс</w:t>
      </w:r>
      <w:proofErr w:type="gramStart"/>
      <w:r w:rsidRPr="00E92269">
        <w:rPr>
          <w:rFonts w:ascii="Times New Roman" w:hAnsi="Times New Roman"/>
          <w:sz w:val="26"/>
          <w:szCs w:val="26"/>
        </w:rPr>
        <w:t>.р</w:t>
      </w:r>
      <w:proofErr w:type="gramEnd"/>
      <w:r w:rsidRPr="00E92269">
        <w:rPr>
          <w:rFonts w:ascii="Times New Roman" w:hAnsi="Times New Roman"/>
          <w:sz w:val="26"/>
          <w:szCs w:val="26"/>
        </w:rPr>
        <w:t>уб</w:t>
      </w:r>
      <w:proofErr w:type="spellEnd"/>
      <w:r w:rsidRPr="00E92269">
        <w:rPr>
          <w:rFonts w:ascii="Times New Roman" w:hAnsi="Times New Roman"/>
          <w:sz w:val="26"/>
          <w:szCs w:val="26"/>
        </w:rPr>
        <w:t xml:space="preserve">. </w:t>
      </w:r>
      <w:r w:rsidR="00D71009">
        <w:rPr>
          <w:rFonts w:ascii="Times New Roman" w:hAnsi="Times New Roman"/>
          <w:sz w:val="26"/>
          <w:szCs w:val="26"/>
        </w:rPr>
        <w:t xml:space="preserve">- </w:t>
      </w:r>
      <w:r w:rsidRPr="00E92269">
        <w:rPr>
          <w:rFonts w:ascii="Times New Roman" w:hAnsi="Times New Roman"/>
          <w:sz w:val="26"/>
          <w:szCs w:val="26"/>
        </w:rPr>
        <w:t>субсиди</w:t>
      </w:r>
      <w:r w:rsidR="00D71009">
        <w:rPr>
          <w:rFonts w:ascii="Times New Roman" w:hAnsi="Times New Roman"/>
          <w:sz w:val="26"/>
          <w:szCs w:val="26"/>
        </w:rPr>
        <w:t>и</w:t>
      </w:r>
      <w:r w:rsidRPr="00E92269">
        <w:rPr>
          <w:rFonts w:ascii="Times New Roman" w:hAnsi="Times New Roman"/>
          <w:sz w:val="26"/>
          <w:szCs w:val="26"/>
        </w:rPr>
        <w:t xml:space="preserve"> из республиканского бюджета Республика Хакасия, которые выделены на </w:t>
      </w:r>
      <w:r w:rsidR="00E92269" w:rsidRPr="00E92269">
        <w:rPr>
          <w:rFonts w:ascii="Times New Roman" w:hAnsi="Times New Roman"/>
          <w:sz w:val="26"/>
          <w:szCs w:val="26"/>
        </w:rPr>
        <w:t>создание модельных муниципальных библиотек в целях реализации регионального проекта Республики Хакасия «Культурная среда»</w:t>
      </w:r>
      <w:r w:rsidR="00E92269" w:rsidRPr="00E92269">
        <w:rPr>
          <w:rFonts w:ascii="Times New Roman" w:hAnsi="Times New Roman"/>
          <w:sz w:val="26"/>
          <w:szCs w:val="26"/>
        </w:rPr>
        <w:t>;</w:t>
      </w:r>
    </w:p>
    <w:p w:rsidR="00953FD9" w:rsidRPr="00E92269" w:rsidRDefault="00E92269" w:rsidP="00473832">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2)</w:t>
      </w:r>
      <w:r w:rsidRPr="00E92269">
        <w:rPr>
          <w:rFonts w:ascii="Times New Roman" w:hAnsi="Times New Roman"/>
          <w:sz w:val="26"/>
          <w:szCs w:val="26"/>
        </w:rPr>
        <w:tab/>
        <w:t xml:space="preserve">4 038,8 </w:t>
      </w:r>
      <w:proofErr w:type="spellStart"/>
      <w:r w:rsidRPr="00E92269">
        <w:rPr>
          <w:rFonts w:ascii="Times New Roman" w:hAnsi="Times New Roman"/>
          <w:sz w:val="26"/>
          <w:szCs w:val="26"/>
        </w:rPr>
        <w:t>тыс</w:t>
      </w:r>
      <w:proofErr w:type="gramStart"/>
      <w:r w:rsidRPr="00E92269">
        <w:rPr>
          <w:rFonts w:ascii="Times New Roman" w:hAnsi="Times New Roman"/>
          <w:sz w:val="26"/>
          <w:szCs w:val="26"/>
        </w:rPr>
        <w:t>.р</w:t>
      </w:r>
      <w:proofErr w:type="gramEnd"/>
      <w:r w:rsidRPr="00E92269">
        <w:rPr>
          <w:rFonts w:ascii="Times New Roman" w:hAnsi="Times New Roman"/>
          <w:sz w:val="26"/>
          <w:szCs w:val="26"/>
        </w:rPr>
        <w:t>уб</w:t>
      </w:r>
      <w:proofErr w:type="spellEnd"/>
      <w:r w:rsidRPr="00E92269">
        <w:rPr>
          <w:rFonts w:ascii="Times New Roman" w:hAnsi="Times New Roman"/>
          <w:sz w:val="26"/>
          <w:szCs w:val="26"/>
        </w:rPr>
        <w:t xml:space="preserve">. за счет собственных доходов. </w:t>
      </w:r>
      <w:r w:rsidR="00087022" w:rsidRPr="00E92269">
        <w:rPr>
          <w:rFonts w:ascii="Times New Roman" w:hAnsi="Times New Roman"/>
          <w:sz w:val="26"/>
          <w:szCs w:val="26"/>
        </w:rPr>
        <w:t>У</w:t>
      </w:r>
      <w:r w:rsidR="00477453" w:rsidRPr="00E92269">
        <w:rPr>
          <w:rFonts w:ascii="Times New Roman" w:hAnsi="Times New Roman"/>
          <w:sz w:val="26"/>
          <w:szCs w:val="26"/>
        </w:rPr>
        <w:t>казанные средства направлены на заработную плату в учреждения</w:t>
      </w:r>
      <w:r w:rsidR="00293081" w:rsidRPr="00E92269">
        <w:rPr>
          <w:rFonts w:ascii="Times New Roman" w:hAnsi="Times New Roman"/>
          <w:sz w:val="26"/>
          <w:szCs w:val="26"/>
        </w:rPr>
        <w:t xml:space="preserve"> на уборку помещений</w:t>
      </w:r>
      <w:r w:rsidR="00610FA9" w:rsidRPr="00E92269">
        <w:rPr>
          <w:rFonts w:ascii="Times New Roman" w:hAnsi="Times New Roman"/>
          <w:sz w:val="26"/>
          <w:szCs w:val="26"/>
        </w:rPr>
        <w:t>, обеспечение текущей деятельности учреждений</w:t>
      </w:r>
      <w:r w:rsidRPr="00E92269">
        <w:rPr>
          <w:rFonts w:ascii="Times New Roman" w:hAnsi="Times New Roman"/>
          <w:sz w:val="26"/>
          <w:szCs w:val="26"/>
        </w:rPr>
        <w:t xml:space="preserve">, исполнение предписаний надзорных органов. </w:t>
      </w:r>
    </w:p>
    <w:p w:rsidR="000C3D48" w:rsidRPr="00E92269"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 xml:space="preserve">Объем ассигнований составил </w:t>
      </w:r>
      <w:r w:rsidR="00293081" w:rsidRPr="00E92269">
        <w:rPr>
          <w:rFonts w:ascii="Times New Roman" w:hAnsi="Times New Roman"/>
          <w:sz w:val="26"/>
          <w:szCs w:val="26"/>
        </w:rPr>
        <w:t xml:space="preserve"> </w:t>
      </w:r>
      <w:r w:rsidR="00E92269" w:rsidRPr="00E92269">
        <w:rPr>
          <w:rFonts w:ascii="Times New Roman" w:hAnsi="Times New Roman"/>
          <w:sz w:val="26"/>
          <w:szCs w:val="26"/>
        </w:rPr>
        <w:t>186 720,7</w:t>
      </w:r>
      <w:r w:rsidR="00293081" w:rsidRPr="00E92269">
        <w:rPr>
          <w:rFonts w:ascii="Times New Roman" w:hAnsi="Times New Roman"/>
          <w:sz w:val="26"/>
          <w:szCs w:val="26"/>
        </w:rPr>
        <w:t xml:space="preserve"> </w:t>
      </w:r>
      <w:proofErr w:type="spellStart"/>
      <w:r w:rsidRPr="00E92269">
        <w:rPr>
          <w:rFonts w:ascii="Times New Roman" w:hAnsi="Times New Roman"/>
          <w:sz w:val="26"/>
          <w:szCs w:val="26"/>
        </w:rPr>
        <w:t>тыс</w:t>
      </w:r>
      <w:proofErr w:type="gramStart"/>
      <w:r w:rsidRPr="00E92269">
        <w:rPr>
          <w:rFonts w:ascii="Times New Roman" w:hAnsi="Times New Roman"/>
          <w:sz w:val="26"/>
          <w:szCs w:val="26"/>
        </w:rPr>
        <w:t>.р</w:t>
      </w:r>
      <w:proofErr w:type="gramEnd"/>
      <w:r w:rsidRPr="00E92269">
        <w:rPr>
          <w:rFonts w:ascii="Times New Roman" w:hAnsi="Times New Roman"/>
          <w:sz w:val="26"/>
          <w:szCs w:val="26"/>
        </w:rPr>
        <w:t>уб</w:t>
      </w:r>
      <w:proofErr w:type="spellEnd"/>
      <w:r w:rsidRPr="00E92269">
        <w:rPr>
          <w:rFonts w:ascii="Times New Roman" w:hAnsi="Times New Roman"/>
          <w:sz w:val="26"/>
          <w:szCs w:val="26"/>
        </w:rPr>
        <w:t>.</w:t>
      </w:r>
    </w:p>
    <w:p w:rsidR="000C3D48" w:rsidRPr="006D6068"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p>
    <w:p w:rsidR="00087022" w:rsidRPr="006D6068" w:rsidRDefault="002A4CFA"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r>
      <w:r w:rsidR="000C3D48" w:rsidRPr="006D6068">
        <w:rPr>
          <w:rFonts w:ascii="Times New Roman" w:hAnsi="Times New Roman"/>
          <w:sz w:val="26"/>
          <w:szCs w:val="26"/>
        </w:rPr>
        <w:t xml:space="preserve">по </w:t>
      </w:r>
      <w:r w:rsidR="000C3D48" w:rsidRPr="006D6068">
        <w:rPr>
          <w:rFonts w:ascii="Times New Roman" w:hAnsi="Times New Roman"/>
          <w:b/>
          <w:sz w:val="26"/>
          <w:szCs w:val="26"/>
        </w:rPr>
        <w:t>Контрольно-счетной палате муниципального образования город Саяногорск</w:t>
      </w:r>
      <w:r w:rsidR="000C3D48" w:rsidRPr="006D6068">
        <w:rPr>
          <w:rFonts w:ascii="Times New Roman" w:hAnsi="Times New Roman"/>
          <w:sz w:val="26"/>
          <w:szCs w:val="26"/>
        </w:rPr>
        <w:t xml:space="preserve"> бюджетные ассигнования </w:t>
      </w:r>
      <w:r w:rsidR="008A01B6">
        <w:rPr>
          <w:rFonts w:ascii="Times New Roman" w:hAnsi="Times New Roman"/>
          <w:sz w:val="26"/>
          <w:szCs w:val="26"/>
        </w:rPr>
        <w:t xml:space="preserve">уменьшены на 29,0 </w:t>
      </w:r>
      <w:proofErr w:type="spellStart"/>
      <w:r w:rsidR="008A01B6">
        <w:rPr>
          <w:rFonts w:ascii="Times New Roman" w:hAnsi="Times New Roman"/>
          <w:sz w:val="26"/>
          <w:szCs w:val="26"/>
        </w:rPr>
        <w:t>тыс</w:t>
      </w:r>
      <w:proofErr w:type="gramStart"/>
      <w:r w:rsidR="008A01B6">
        <w:rPr>
          <w:rFonts w:ascii="Times New Roman" w:hAnsi="Times New Roman"/>
          <w:sz w:val="26"/>
          <w:szCs w:val="26"/>
        </w:rPr>
        <w:t>.р</w:t>
      </w:r>
      <w:proofErr w:type="gramEnd"/>
      <w:r w:rsidR="008A01B6">
        <w:rPr>
          <w:rFonts w:ascii="Times New Roman" w:hAnsi="Times New Roman"/>
          <w:sz w:val="26"/>
          <w:szCs w:val="26"/>
        </w:rPr>
        <w:t>уб</w:t>
      </w:r>
      <w:proofErr w:type="spellEnd"/>
      <w:r w:rsidR="008A01B6">
        <w:rPr>
          <w:rFonts w:ascii="Times New Roman" w:hAnsi="Times New Roman"/>
          <w:sz w:val="26"/>
          <w:szCs w:val="26"/>
        </w:rPr>
        <w:t>. в связи с отсутствием потребности в их использовании</w:t>
      </w:r>
      <w:r w:rsidR="00293081" w:rsidRPr="006D6068">
        <w:rPr>
          <w:rFonts w:ascii="Times New Roman" w:hAnsi="Times New Roman"/>
          <w:sz w:val="26"/>
          <w:szCs w:val="26"/>
        </w:rPr>
        <w:t>.</w:t>
      </w:r>
    </w:p>
    <w:p w:rsidR="000C3D48" w:rsidRPr="006D6068"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A01B6">
        <w:rPr>
          <w:rFonts w:ascii="Times New Roman" w:hAnsi="Times New Roman"/>
          <w:sz w:val="26"/>
          <w:szCs w:val="26"/>
        </w:rPr>
        <w:t>2 381,0</w:t>
      </w:r>
      <w:r w:rsidR="00A3149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A01B6" w:rsidRDefault="008A01B6" w:rsidP="00473832">
      <w:pPr>
        <w:pStyle w:val="a4"/>
        <w:keepNext/>
        <w:keepLines/>
        <w:suppressLineNumbers/>
        <w:tabs>
          <w:tab w:val="left" w:pos="1134"/>
        </w:tabs>
        <w:suppressAutoHyphens/>
        <w:ind w:firstLine="709"/>
        <w:contextualSpacing/>
        <w:rPr>
          <w:rFonts w:ascii="Times New Roman" w:hAnsi="Times New Roman"/>
          <w:sz w:val="26"/>
          <w:szCs w:val="26"/>
        </w:rPr>
      </w:pPr>
    </w:p>
    <w:p w:rsidR="000C3D48" w:rsidRPr="006D6068" w:rsidRDefault="000C3D48"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3A22BE" w:rsidRDefault="003A22BE" w:rsidP="003A22BE">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3A22BE" w:rsidRDefault="00621A4F" w:rsidP="003A22BE">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6D6068">
        <w:rPr>
          <w:rFonts w:ascii="Times New Roman" w:hAnsi="Times New Roman"/>
          <w:sz w:val="26"/>
          <w:szCs w:val="26"/>
        </w:rPr>
        <w:t xml:space="preserve">Дефицит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на 20</w:t>
      </w:r>
      <w:r w:rsidR="00087022" w:rsidRPr="006D6068">
        <w:rPr>
          <w:rFonts w:ascii="Times New Roman" w:hAnsi="Times New Roman"/>
          <w:sz w:val="26"/>
          <w:szCs w:val="26"/>
        </w:rPr>
        <w:t>2</w:t>
      </w:r>
      <w:r w:rsidR="00AB21A4">
        <w:rPr>
          <w:rFonts w:ascii="Times New Roman" w:hAnsi="Times New Roman"/>
          <w:sz w:val="26"/>
          <w:szCs w:val="26"/>
        </w:rPr>
        <w:t>1</w:t>
      </w:r>
      <w:r w:rsidRPr="006D6068">
        <w:rPr>
          <w:rFonts w:ascii="Times New Roman" w:hAnsi="Times New Roman"/>
          <w:sz w:val="26"/>
          <w:szCs w:val="26"/>
        </w:rPr>
        <w:t xml:space="preserve"> год составил  </w:t>
      </w:r>
      <w:r w:rsidR="00FB2157">
        <w:rPr>
          <w:rFonts w:ascii="Times New Roman" w:hAnsi="Times New Roman"/>
          <w:sz w:val="26"/>
          <w:szCs w:val="26"/>
        </w:rPr>
        <w:t>41 31</w:t>
      </w:r>
      <w:bookmarkStart w:id="0" w:name="_GoBack"/>
      <w:bookmarkEnd w:id="0"/>
      <w:r w:rsidR="00FB2157">
        <w:rPr>
          <w:rFonts w:ascii="Times New Roman" w:hAnsi="Times New Roman"/>
          <w:sz w:val="26"/>
          <w:szCs w:val="26"/>
        </w:rPr>
        <w:t>4,2</w:t>
      </w:r>
      <w:r w:rsidR="00B82E84"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w:t>
      </w:r>
      <w:r w:rsidR="00E3516A" w:rsidRPr="006D6068">
        <w:rPr>
          <w:rFonts w:ascii="Times New Roman" w:hAnsi="Times New Roman"/>
          <w:sz w:val="26"/>
          <w:szCs w:val="26"/>
        </w:rPr>
        <w:t>Дефицит бюджета превысил ограничени</w:t>
      </w:r>
      <w:r w:rsidR="00A31494">
        <w:rPr>
          <w:rFonts w:ascii="Times New Roman" w:hAnsi="Times New Roman"/>
          <w:sz w:val="26"/>
          <w:szCs w:val="26"/>
        </w:rPr>
        <w:t>е</w:t>
      </w:r>
      <w:r w:rsidR="00E3516A" w:rsidRPr="006D6068">
        <w:rPr>
          <w:rFonts w:ascii="Times New Roman" w:hAnsi="Times New Roman"/>
          <w:sz w:val="26"/>
          <w:szCs w:val="26"/>
        </w:rPr>
        <w:t xml:space="preserve"> (10%), установленное статьей 92.1 Бюджетного кодекса Р</w:t>
      </w:r>
      <w:r w:rsidR="00A31494">
        <w:rPr>
          <w:rFonts w:ascii="Times New Roman" w:hAnsi="Times New Roman"/>
          <w:sz w:val="26"/>
          <w:szCs w:val="26"/>
        </w:rPr>
        <w:t xml:space="preserve">оссийской </w:t>
      </w:r>
      <w:r w:rsidR="00E3516A" w:rsidRPr="006D6068">
        <w:rPr>
          <w:rFonts w:ascii="Times New Roman" w:hAnsi="Times New Roman"/>
          <w:sz w:val="26"/>
          <w:szCs w:val="26"/>
        </w:rPr>
        <w:t>Ф</w:t>
      </w:r>
      <w:r w:rsidR="00A31494">
        <w:rPr>
          <w:rFonts w:ascii="Times New Roman" w:hAnsi="Times New Roman"/>
          <w:sz w:val="26"/>
          <w:szCs w:val="26"/>
        </w:rPr>
        <w:t>едерации</w:t>
      </w:r>
      <w:r w:rsidR="00FB2157">
        <w:rPr>
          <w:rFonts w:ascii="Times New Roman" w:hAnsi="Times New Roman"/>
          <w:sz w:val="26"/>
          <w:szCs w:val="26"/>
        </w:rPr>
        <w:t xml:space="preserve"> на</w:t>
      </w:r>
      <w:r w:rsidR="00E3516A" w:rsidRPr="006D6068">
        <w:rPr>
          <w:rFonts w:ascii="Times New Roman" w:hAnsi="Times New Roman"/>
          <w:sz w:val="26"/>
          <w:szCs w:val="26"/>
        </w:rPr>
        <w:t xml:space="preserve"> </w:t>
      </w:r>
      <w:r w:rsidR="00FB2157">
        <w:rPr>
          <w:rFonts w:ascii="Times New Roman" w:hAnsi="Times New Roman"/>
          <w:sz w:val="26"/>
          <w:szCs w:val="26"/>
        </w:rPr>
        <w:t xml:space="preserve">1041,8 </w:t>
      </w:r>
      <w:proofErr w:type="spellStart"/>
      <w:r w:rsidR="00FB2157">
        <w:rPr>
          <w:rFonts w:ascii="Times New Roman" w:hAnsi="Times New Roman"/>
          <w:sz w:val="26"/>
          <w:szCs w:val="26"/>
        </w:rPr>
        <w:t>тыс.руб</w:t>
      </w:r>
      <w:proofErr w:type="spellEnd"/>
      <w:r w:rsidR="00FB2157">
        <w:rPr>
          <w:rFonts w:ascii="Times New Roman" w:hAnsi="Times New Roman"/>
          <w:sz w:val="26"/>
          <w:szCs w:val="26"/>
        </w:rPr>
        <w:t>.</w:t>
      </w:r>
      <w:r w:rsidR="00FB2157" w:rsidRPr="006D6068">
        <w:rPr>
          <w:rFonts w:ascii="Times New Roman" w:hAnsi="Times New Roman"/>
          <w:sz w:val="26"/>
          <w:szCs w:val="26"/>
        </w:rPr>
        <w:t xml:space="preserve"> </w:t>
      </w:r>
      <w:r w:rsidR="00E3516A" w:rsidRPr="006D6068">
        <w:rPr>
          <w:rFonts w:ascii="Times New Roman" w:hAnsi="Times New Roman"/>
          <w:sz w:val="26"/>
          <w:szCs w:val="26"/>
        </w:rPr>
        <w:t xml:space="preserve">и составил </w:t>
      </w:r>
      <w:r w:rsidR="00FB2157">
        <w:rPr>
          <w:rFonts w:ascii="Times New Roman" w:hAnsi="Times New Roman"/>
          <w:sz w:val="26"/>
          <w:szCs w:val="26"/>
        </w:rPr>
        <w:t>10,26</w:t>
      </w:r>
      <w:r w:rsidR="00E3516A"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w:t>
      </w:r>
      <w:r w:rsidR="008B3A1C">
        <w:rPr>
          <w:rFonts w:ascii="Times New Roman" w:hAnsi="Times New Roman"/>
          <w:sz w:val="26"/>
          <w:szCs w:val="26"/>
        </w:rPr>
        <w:t xml:space="preserve">является допустимым </w:t>
      </w:r>
      <w:proofErr w:type="gramStart"/>
      <w:r w:rsidR="008B3A1C">
        <w:rPr>
          <w:rFonts w:ascii="Times New Roman" w:hAnsi="Times New Roman"/>
          <w:sz w:val="26"/>
          <w:szCs w:val="26"/>
        </w:rPr>
        <w:t>на</w:t>
      </w:r>
      <w:proofErr w:type="gramEnd"/>
      <w:r w:rsidR="008B3A1C">
        <w:rPr>
          <w:rFonts w:ascii="Times New Roman" w:hAnsi="Times New Roman"/>
          <w:sz w:val="26"/>
          <w:szCs w:val="26"/>
        </w:rPr>
        <w:t xml:space="preserve"> </w:t>
      </w:r>
    </w:p>
    <w:p w:rsidR="00E3516A" w:rsidRPr="006D6068" w:rsidRDefault="00E3516A" w:rsidP="003A22BE">
      <w:pPr>
        <w:keepNext/>
        <w:keepLines/>
        <w:suppressLineNumbers/>
        <w:tabs>
          <w:tab w:val="left" w:pos="1134"/>
        </w:tabs>
        <w:autoSpaceDE w:val="0"/>
        <w:autoSpaceDN w:val="0"/>
        <w:adjustRightInd w:val="0"/>
        <w:contextualSpacing/>
        <w:jc w:val="both"/>
        <w:rPr>
          <w:rFonts w:ascii="Times New Roman" w:hAnsi="Times New Roman"/>
          <w:sz w:val="26"/>
          <w:szCs w:val="26"/>
        </w:rPr>
      </w:pPr>
      <w:r w:rsidRPr="006D6068">
        <w:rPr>
          <w:rFonts w:ascii="Times New Roman" w:hAnsi="Times New Roman"/>
          <w:sz w:val="26"/>
          <w:szCs w:val="26"/>
        </w:rPr>
        <w:lastRenderedPageBreak/>
        <w:t>сумму снижения остатков средств на счетах по учету средств местного бюджета</w:t>
      </w:r>
      <w:r w:rsidR="00FB2157">
        <w:rPr>
          <w:rFonts w:ascii="Times New Roman" w:hAnsi="Times New Roman"/>
          <w:sz w:val="26"/>
          <w:szCs w:val="26"/>
        </w:rPr>
        <w:t xml:space="preserve"> </w:t>
      </w:r>
      <w:r w:rsidRPr="006D6068">
        <w:rPr>
          <w:rFonts w:ascii="Times New Roman" w:hAnsi="Times New Roman"/>
          <w:sz w:val="26"/>
          <w:szCs w:val="26"/>
        </w:rPr>
        <w:t xml:space="preserve">в соответствии с пунктом 3 статьи 92.1 Бюджетного кодекса </w:t>
      </w:r>
      <w:r w:rsidR="00A31494" w:rsidRPr="006D6068">
        <w:rPr>
          <w:rFonts w:ascii="Times New Roman" w:hAnsi="Times New Roman"/>
          <w:sz w:val="26"/>
          <w:szCs w:val="26"/>
        </w:rPr>
        <w:t>Р</w:t>
      </w:r>
      <w:r w:rsidR="00A31494">
        <w:rPr>
          <w:rFonts w:ascii="Times New Roman" w:hAnsi="Times New Roman"/>
          <w:sz w:val="26"/>
          <w:szCs w:val="26"/>
        </w:rPr>
        <w:t xml:space="preserve">оссийской </w:t>
      </w:r>
      <w:r w:rsidR="00A31494" w:rsidRPr="006D6068">
        <w:rPr>
          <w:rFonts w:ascii="Times New Roman" w:hAnsi="Times New Roman"/>
          <w:sz w:val="26"/>
          <w:szCs w:val="26"/>
        </w:rPr>
        <w:t>Ф</w:t>
      </w:r>
      <w:r w:rsidR="00A31494">
        <w:rPr>
          <w:rFonts w:ascii="Times New Roman" w:hAnsi="Times New Roman"/>
          <w:sz w:val="26"/>
          <w:szCs w:val="26"/>
        </w:rPr>
        <w:t>едерации</w:t>
      </w:r>
      <w:r w:rsidRPr="006D6068">
        <w:rPr>
          <w:rFonts w:ascii="Times New Roman" w:hAnsi="Times New Roman"/>
          <w:sz w:val="26"/>
          <w:szCs w:val="26"/>
        </w:rPr>
        <w:t>.</w:t>
      </w:r>
    </w:p>
    <w:p w:rsidR="008C57E3" w:rsidRPr="006D6068" w:rsidRDefault="008C57E3" w:rsidP="00473832">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09133C" w:rsidRPr="006D6068" w:rsidRDefault="0009133C" w:rsidP="00473832">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6D6068">
        <w:rPr>
          <w:rFonts w:ascii="Times New Roman" w:hAnsi="Times New Roman"/>
          <w:sz w:val="26"/>
          <w:szCs w:val="26"/>
        </w:rPr>
        <w:t>Проектом решения вносятся изменения в пункт 1 части 2 статьи 5 в части увеличения объемов бюджетных ассигнований резервн</w:t>
      </w:r>
      <w:r w:rsidR="00FF5942">
        <w:rPr>
          <w:rFonts w:ascii="Times New Roman" w:hAnsi="Times New Roman"/>
          <w:sz w:val="26"/>
          <w:szCs w:val="26"/>
        </w:rPr>
        <w:t>ого</w:t>
      </w:r>
      <w:r w:rsidRPr="006D6068">
        <w:rPr>
          <w:rFonts w:ascii="Times New Roman" w:hAnsi="Times New Roman"/>
          <w:sz w:val="26"/>
          <w:szCs w:val="26"/>
        </w:rPr>
        <w:t xml:space="preserve"> фонд</w:t>
      </w:r>
      <w:r w:rsidR="00FF5942">
        <w:rPr>
          <w:rFonts w:ascii="Times New Roman" w:hAnsi="Times New Roman"/>
          <w:sz w:val="26"/>
          <w:szCs w:val="26"/>
        </w:rPr>
        <w:t xml:space="preserve">а Администрации муниципального образования </w:t>
      </w:r>
      <w:proofErr w:type="spellStart"/>
      <w:r w:rsidR="00FF5942">
        <w:rPr>
          <w:rFonts w:ascii="Times New Roman" w:hAnsi="Times New Roman"/>
          <w:sz w:val="26"/>
          <w:szCs w:val="26"/>
        </w:rPr>
        <w:t>г</w:t>
      </w:r>
      <w:proofErr w:type="gramStart"/>
      <w:r w:rsidR="00FF5942">
        <w:rPr>
          <w:rFonts w:ascii="Times New Roman" w:hAnsi="Times New Roman"/>
          <w:sz w:val="26"/>
          <w:szCs w:val="26"/>
        </w:rPr>
        <w:t>.С</w:t>
      </w:r>
      <w:proofErr w:type="gramEnd"/>
      <w:r w:rsidR="00FF5942">
        <w:rPr>
          <w:rFonts w:ascii="Times New Roman" w:hAnsi="Times New Roman"/>
          <w:sz w:val="26"/>
          <w:szCs w:val="26"/>
        </w:rPr>
        <w:t>аяногорск</w:t>
      </w:r>
      <w:proofErr w:type="spellEnd"/>
      <w:r w:rsidRPr="006D6068">
        <w:rPr>
          <w:rFonts w:ascii="Times New Roman" w:hAnsi="Times New Roman"/>
          <w:sz w:val="26"/>
          <w:szCs w:val="26"/>
        </w:rPr>
        <w:t xml:space="preserve"> на </w:t>
      </w:r>
      <w:r w:rsidR="009C37C4">
        <w:rPr>
          <w:rFonts w:ascii="Times New Roman" w:hAnsi="Times New Roman"/>
          <w:sz w:val="26"/>
          <w:szCs w:val="26"/>
        </w:rPr>
        <w:t>1 746,4</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в 202</w:t>
      </w:r>
      <w:r w:rsidR="009C37C4">
        <w:rPr>
          <w:rFonts w:ascii="Times New Roman" w:hAnsi="Times New Roman"/>
          <w:sz w:val="26"/>
          <w:szCs w:val="26"/>
        </w:rPr>
        <w:t>1</w:t>
      </w:r>
      <w:r w:rsidRPr="006D6068">
        <w:rPr>
          <w:rFonts w:ascii="Times New Roman" w:hAnsi="Times New Roman"/>
          <w:sz w:val="26"/>
          <w:szCs w:val="26"/>
        </w:rPr>
        <w:t xml:space="preserve"> году. Изменение вносятся </w:t>
      </w:r>
      <w:proofErr w:type="gramStart"/>
      <w:r w:rsidRPr="006D6068">
        <w:rPr>
          <w:rFonts w:ascii="Times New Roman" w:hAnsi="Times New Roman"/>
          <w:sz w:val="26"/>
          <w:szCs w:val="26"/>
        </w:rPr>
        <w:t>в связи с мероприятиями по проведению заключительной дезинфекции в местах общего пользования на основании</w:t>
      </w:r>
      <w:proofErr w:type="gramEnd"/>
      <w:r w:rsidRPr="006D6068">
        <w:rPr>
          <w:rFonts w:ascii="Times New Roman" w:hAnsi="Times New Roman"/>
          <w:sz w:val="26"/>
          <w:szCs w:val="26"/>
        </w:rPr>
        <w:t xml:space="preserve"> предписаний, направляемых надзорными органами.</w:t>
      </w:r>
    </w:p>
    <w:p w:rsidR="001F1115" w:rsidRDefault="001F1115" w:rsidP="00473832">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1F1115" w:rsidRPr="005A2AF6" w:rsidRDefault="001F1115" w:rsidP="00473832">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5A2AF6">
        <w:rPr>
          <w:rFonts w:ascii="Times New Roman" w:hAnsi="Times New Roman"/>
          <w:sz w:val="26"/>
          <w:szCs w:val="26"/>
        </w:rPr>
        <w:t xml:space="preserve">Проектом решения вносятся изменения в пункт 1 части 1 статьи 6, </w:t>
      </w:r>
      <w:r>
        <w:rPr>
          <w:rFonts w:ascii="Times New Roman" w:hAnsi="Times New Roman"/>
          <w:sz w:val="26"/>
          <w:szCs w:val="26"/>
        </w:rPr>
        <w:t xml:space="preserve">в связи с тем, что </w:t>
      </w:r>
      <w:r w:rsidRPr="005A2AF6">
        <w:rPr>
          <w:rFonts w:ascii="Times New Roman" w:hAnsi="Times New Roman"/>
          <w:sz w:val="26"/>
          <w:szCs w:val="26"/>
        </w:rPr>
        <w:t xml:space="preserve">производится увеличение </w:t>
      </w:r>
      <w:r>
        <w:rPr>
          <w:rFonts w:ascii="Times New Roman" w:hAnsi="Times New Roman"/>
          <w:sz w:val="26"/>
          <w:szCs w:val="26"/>
        </w:rPr>
        <w:t xml:space="preserve">в 2021 году </w:t>
      </w:r>
      <w:r w:rsidRPr="005A2AF6">
        <w:rPr>
          <w:rFonts w:ascii="Times New Roman" w:hAnsi="Times New Roman"/>
          <w:sz w:val="26"/>
          <w:szCs w:val="26"/>
        </w:rPr>
        <w:t xml:space="preserve">бюджетных ассигнований дорожного фонда муниципального образования город Саяногорск на сумму </w:t>
      </w:r>
      <w:r>
        <w:rPr>
          <w:rFonts w:ascii="Times New Roman" w:hAnsi="Times New Roman"/>
          <w:sz w:val="26"/>
          <w:szCs w:val="26"/>
        </w:rPr>
        <w:t>18,3</w:t>
      </w:r>
      <w:r w:rsidRPr="005A2AF6">
        <w:rPr>
          <w:rFonts w:ascii="Times New Roman" w:hAnsi="Times New Roman"/>
          <w:sz w:val="26"/>
          <w:szCs w:val="26"/>
        </w:rPr>
        <w:t xml:space="preserve"> </w:t>
      </w:r>
      <w:proofErr w:type="spellStart"/>
      <w:r w:rsidRPr="005A2AF6">
        <w:rPr>
          <w:rFonts w:ascii="Times New Roman" w:hAnsi="Times New Roman"/>
          <w:sz w:val="26"/>
          <w:szCs w:val="26"/>
        </w:rPr>
        <w:t>тыс</w:t>
      </w:r>
      <w:proofErr w:type="gramStart"/>
      <w:r w:rsidRPr="005A2AF6">
        <w:rPr>
          <w:rFonts w:ascii="Times New Roman" w:hAnsi="Times New Roman"/>
          <w:sz w:val="26"/>
          <w:szCs w:val="26"/>
        </w:rPr>
        <w:t>.р</w:t>
      </w:r>
      <w:proofErr w:type="gramEnd"/>
      <w:r w:rsidRPr="005A2AF6">
        <w:rPr>
          <w:rFonts w:ascii="Times New Roman" w:hAnsi="Times New Roman"/>
          <w:sz w:val="26"/>
          <w:szCs w:val="26"/>
        </w:rPr>
        <w:t>уб</w:t>
      </w:r>
      <w:proofErr w:type="spellEnd"/>
      <w:r w:rsidRPr="005A2AF6">
        <w:rPr>
          <w:rFonts w:ascii="Times New Roman" w:hAnsi="Times New Roman"/>
          <w:sz w:val="26"/>
          <w:szCs w:val="26"/>
        </w:rPr>
        <w:t>. в объеме неисполненных за 20</w:t>
      </w:r>
      <w:r>
        <w:rPr>
          <w:rFonts w:ascii="Times New Roman" w:hAnsi="Times New Roman"/>
          <w:sz w:val="26"/>
          <w:szCs w:val="26"/>
        </w:rPr>
        <w:t>20</w:t>
      </w:r>
      <w:r w:rsidRPr="005A2AF6">
        <w:rPr>
          <w:rFonts w:ascii="Times New Roman" w:hAnsi="Times New Roman"/>
          <w:sz w:val="26"/>
          <w:szCs w:val="26"/>
        </w:rPr>
        <w:t xml:space="preserve"> год бюджетных ассигнований</w:t>
      </w:r>
      <w:r>
        <w:rPr>
          <w:rFonts w:ascii="Times New Roman" w:hAnsi="Times New Roman"/>
          <w:sz w:val="26"/>
          <w:szCs w:val="26"/>
        </w:rPr>
        <w:t>.</w:t>
      </w:r>
    </w:p>
    <w:p w:rsidR="005D1B9C" w:rsidRDefault="005D1B9C" w:rsidP="00473832">
      <w:pPr>
        <w:pStyle w:val="a4"/>
        <w:keepNext/>
        <w:keepLines/>
        <w:suppressLineNumbers/>
        <w:tabs>
          <w:tab w:val="left" w:pos="1134"/>
        </w:tabs>
        <w:suppressAutoHyphens/>
        <w:ind w:firstLine="709"/>
        <w:contextualSpacing/>
        <w:rPr>
          <w:rFonts w:ascii="Times New Roman" w:hAnsi="Times New Roman"/>
          <w:color w:val="943634" w:themeColor="accent2" w:themeShade="BF"/>
          <w:sz w:val="26"/>
          <w:szCs w:val="26"/>
        </w:rPr>
      </w:pPr>
    </w:p>
    <w:p w:rsidR="00320801" w:rsidRPr="005A2AF6" w:rsidRDefault="00320801" w:rsidP="00473832">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roofErr w:type="gramStart"/>
      <w:r w:rsidRPr="005A2AF6">
        <w:rPr>
          <w:rFonts w:ascii="Times New Roman" w:hAnsi="Times New Roman"/>
          <w:sz w:val="26"/>
          <w:szCs w:val="26"/>
        </w:rPr>
        <w:t xml:space="preserve">Проектом решения пункт </w:t>
      </w:r>
      <w:r>
        <w:rPr>
          <w:rFonts w:ascii="Times New Roman" w:hAnsi="Times New Roman"/>
          <w:sz w:val="26"/>
          <w:szCs w:val="26"/>
        </w:rPr>
        <w:t>2</w:t>
      </w:r>
      <w:r w:rsidRPr="005A2AF6">
        <w:rPr>
          <w:rFonts w:ascii="Times New Roman" w:hAnsi="Times New Roman"/>
          <w:sz w:val="26"/>
          <w:szCs w:val="26"/>
        </w:rPr>
        <w:t xml:space="preserve"> части 1 статьи </w:t>
      </w:r>
      <w:r>
        <w:rPr>
          <w:rFonts w:ascii="Times New Roman" w:hAnsi="Times New Roman"/>
          <w:sz w:val="26"/>
          <w:szCs w:val="26"/>
        </w:rPr>
        <w:t>8 исключается</w:t>
      </w:r>
      <w:r w:rsidRPr="005A2AF6">
        <w:rPr>
          <w:rFonts w:ascii="Times New Roman" w:hAnsi="Times New Roman"/>
          <w:sz w:val="26"/>
          <w:szCs w:val="26"/>
        </w:rPr>
        <w:t xml:space="preserve">, </w:t>
      </w:r>
      <w:r>
        <w:rPr>
          <w:rFonts w:ascii="Times New Roman" w:hAnsi="Times New Roman"/>
          <w:sz w:val="26"/>
          <w:szCs w:val="26"/>
        </w:rPr>
        <w:t>в связи с исключением из расходной части бюджета сумм субсидий управляющим организациям, определенным в соответствии с решением общего собрания собственников помещений в многоквартирном доме, товариществам собственников жилья, жилищным кооперативам или иным специализированным потребительским кооперативам, осуществляющим управление многоквартирным домом – в рамках реализации муниципальной программы «Формирование комфортной городской среды на территории муниципального образования</w:t>
      </w:r>
      <w:proofErr w:type="gramEnd"/>
      <w:r>
        <w:rPr>
          <w:rFonts w:ascii="Times New Roman" w:hAnsi="Times New Roman"/>
          <w:sz w:val="26"/>
          <w:szCs w:val="26"/>
        </w:rPr>
        <w:t xml:space="preserve"> город Саяногорск».</w:t>
      </w:r>
    </w:p>
    <w:p w:rsidR="00320801" w:rsidRPr="005D1B9C" w:rsidRDefault="00320801" w:rsidP="00473832">
      <w:pPr>
        <w:pStyle w:val="a4"/>
        <w:keepNext/>
        <w:keepLines/>
        <w:suppressLineNumbers/>
        <w:tabs>
          <w:tab w:val="left" w:pos="1134"/>
        </w:tabs>
        <w:suppressAutoHyphens/>
        <w:ind w:firstLine="709"/>
        <w:contextualSpacing/>
        <w:rPr>
          <w:rFonts w:ascii="Times New Roman" w:hAnsi="Times New Roman"/>
          <w:color w:val="943634" w:themeColor="accent2" w:themeShade="BF"/>
          <w:sz w:val="26"/>
          <w:szCs w:val="26"/>
        </w:rPr>
      </w:pPr>
    </w:p>
    <w:p w:rsidR="00F944FE" w:rsidRPr="006D6068" w:rsidRDefault="00D51DCD"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Проектом решения вносятся изменения в </w:t>
      </w:r>
      <w:r w:rsidR="009C37C4">
        <w:rPr>
          <w:rFonts w:ascii="Times New Roman" w:hAnsi="Times New Roman"/>
          <w:sz w:val="26"/>
          <w:szCs w:val="26"/>
        </w:rPr>
        <w:t xml:space="preserve">пункты 1-3 </w:t>
      </w:r>
      <w:r w:rsidRPr="006D6068">
        <w:rPr>
          <w:rFonts w:ascii="Times New Roman" w:hAnsi="Times New Roman"/>
          <w:sz w:val="26"/>
          <w:szCs w:val="26"/>
        </w:rPr>
        <w:t xml:space="preserve">части </w:t>
      </w:r>
      <w:r w:rsidR="00F944FE" w:rsidRPr="006D6068">
        <w:rPr>
          <w:rFonts w:ascii="Times New Roman" w:hAnsi="Times New Roman"/>
          <w:sz w:val="26"/>
          <w:szCs w:val="26"/>
        </w:rPr>
        <w:t xml:space="preserve">4 статьи 11 в части </w:t>
      </w:r>
      <w:r w:rsidR="009C37C4">
        <w:rPr>
          <w:rFonts w:ascii="Times New Roman" w:hAnsi="Times New Roman"/>
          <w:sz w:val="26"/>
          <w:szCs w:val="26"/>
        </w:rPr>
        <w:t xml:space="preserve">снижения верхнего предела муниципального долга муниципального образования </w:t>
      </w:r>
      <w:proofErr w:type="spellStart"/>
      <w:r w:rsidR="009C37C4">
        <w:rPr>
          <w:rFonts w:ascii="Times New Roman" w:hAnsi="Times New Roman"/>
          <w:sz w:val="26"/>
          <w:szCs w:val="26"/>
        </w:rPr>
        <w:t>г</w:t>
      </w:r>
      <w:proofErr w:type="gramStart"/>
      <w:r w:rsidR="009C37C4">
        <w:rPr>
          <w:rFonts w:ascii="Times New Roman" w:hAnsi="Times New Roman"/>
          <w:sz w:val="26"/>
          <w:szCs w:val="26"/>
        </w:rPr>
        <w:t>.С</w:t>
      </w:r>
      <w:proofErr w:type="gramEnd"/>
      <w:r w:rsidR="009C37C4">
        <w:rPr>
          <w:rFonts w:ascii="Times New Roman" w:hAnsi="Times New Roman"/>
          <w:sz w:val="26"/>
          <w:szCs w:val="26"/>
        </w:rPr>
        <w:t>аяногорск</w:t>
      </w:r>
      <w:proofErr w:type="spellEnd"/>
      <w:r w:rsidR="009C37C4">
        <w:rPr>
          <w:rFonts w:ascii="Times New Roman" w:hAnsi="Times New Roman"/>
          <w:sz w:val="26"/>
          <w:szCs w:val="26"/>
        </w:rPr>
        <w:t xml:space="preserve"> на 01 января 2022 года, на 01 января 2023 года и на 01 января 2024 года </w:t>
      </w:r>
      <w:r w:rsidR="00F944FE" w:rsidRPr="006D6068">
        <w:rPr>
          <w:rFonts w:ascii="Times New Roman" w:hAnsi="Times New Roman"/>
          <w:sz w:val="26"/>
          <w:szCs w:val="26"/>
        </w:rPr>
        <w:t>по причинам, указанным выше</w:t>
      </w:r>
      <w:r w:rsidR="005D1B9C">
        <w:rPr>
          <w:rFonts w:ascii="Times New Roman" w:hAnsi="Times New Roman"/>
          <w:sz w:val="26"/>
          <w:szCs w:val="26"/>
        </w:rPr>
        <w:t>,</w:t>
      </w:r>
      <w:r w:rsidR="00F944FE" w:rsidRPr="006D6068">
        <w:rPr>
          <w:rFonts w:ascii="Times New Roman" w:hAnsi="Times New Roman"/>
          <w:sz w:val="26"/>
          <w:szCs w:val="26"/>
        </w:rPr>
        <w:t xml:space="preserve"> в настоящей пояснительной записке.</w:t>
      </w:r>
    </w:p>
    <w:p w:rsidR="00091F0A" w:rsidRPr="006D6068" w:rsidRDefault="00091F0A" w:rsidP="00473832">
      <w:pPr>
        <w:pStyle w:val="a4"/>
        <w:keepNext/>
        <w:keepLines/>
        <w:suppressLineNumbers/>
        <w:tabs>
          <w:tab w:val="left" w:pos="1134"/>
        </w:tabs>
        <w:suppressAutoHyphens/>
        <w:ind w:firstLine="709"/>
        <w:contextualSpacing/>
        <w:rPr>
          <w:rFonts w:ascii="Times New Roman" w:hAnsi="Times New Roman"/>
          <w:sz w:val="26"/>
          <w:szCs w:val="26"/>
        </w:rPr>
      </w:pPr>
    </w:p>
    <w:p w:rsidR="00091F0A" w:rsidRPr="006D6068" w:rsidRDefault="00621A4F" w:rsidP="00473832">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С учетом изложенного выше изменения в</w:t>
      </w:r>
      <w:r w:rsidR="00B516E8" w:rsidRPr="006D6068">
        <w:rPr>
          <w:rFonts w:ascii="Times New Roman" w:hAnsi="Times New Roman"/>
          <w:sz w:val="26"/>
          <w:szCs w:val="26"/>
        </w:rPr>
        <w:t>носятся практически во все приложения к решению</w:t>
      </w:r>
      <w:r w:rsidR="00CF02DD" w:rsidRPr="006D6068">
        <w:rPr>
          <w:rFonts w:ascii="Times New Roman" w:hAnsi="Times New Roman"/>
          <w:sz w:val="26"/>
          <w:szCs w:val="26"/>
        </w:rPr>
        <w:t xml:space="preserve"> (за исключением приложений </w:t>
      </w:r>
      <w:r w:rsidR="00072AC6" w:rsidRPr="006D6068">
        <w:rPr>
          <w:rFonts w:ascii="Times New Roman" w:hAnsi="Times New Roman"/>
          <w:sz w:val="26"/>
          <w:szCs w:val="26"/>
        </w:rPr>
        <w:t>3</w:t>
      </w:r>
      <w:r w:rsidR="00CF02DD" w:rsidRPr="006D6068">
        <w:rPr>
          <w:rFonts w:ascii="Times New Roman" w:hAnsi="Times New Roman"/>
          <w:sz w:val="26"/>
          <w:szCs w:val="26"/>
        </w:rPr>
        <w:t xml:space="preserve">, </w:t>
      </w:r>
      <w:r w:rsidR="00072AC6" w:rsidRPr="006D6068">
        <w:rPr>
          <w:rFonts w:ascii="Times New Roman" w:hAnsi="Times New Roman"/>
          <w:sz w:val="26"/>
          <w:szCs w:val="26"/>
        </w:rPr>
        <w:t>5</w:t>
      </w:r>
      <w:r w:rsidR="0080242B">
        <w:rPr>
          <w:rFonts w:ascii="Times New Roman" w:hAnsi="Times New Roman"/>
          <w:sz w:val="26"/>
          <w:szCs w:val="26"/>
        </w:rPr>
        <w:t xml:space="preserve">, </w:t>
      </w:r>
      <w:r w:rsidR="00072AC6" w:rsidRPr="006D6068">
        <w:rPr>
          <w:rFonts w:ascii="Times New Roman" w:hAnsi="Times New Roman"/>
          <w:sz w:val="26"/>
          <w:szCs w:val="26"/>
        </w:rPr>
        <w:t>7</w:t>
      </w:r>
      <w:r w:rsidR="0080242B">
        <w:rPr>
          <w:rFonts w:ascii="Times New Roman" w:hAnsi="Times New Roman"/>
          <w:sz w:val="26"/>
          <w:szCs w:val="26"/>
        </w:rPr>
        <w:t xml:space="preserve"> и 16</w:t>
      </w:r>
      <w:r w:rsidR="00CF02DD" w:rsidRPr="006D6068">
        <w:rPr>
          <w:rFonts w:ascii="Times New Roman" w:hAnsi="Times New Roman"/>
          <w:sz w:val="26"/>
          <w:szCs w:val="26"/>
        </w:rPr>
        <w:t>)</w:t>
      </w:r>
      <w:r w:rsidR="0080242B">
        <w:rPr>
          <w:rFonts w:ascii="Times New Roman" w:hAnsi="Times New Roman"/>
          <w:sz w:val="26"/>
          <w:szCs w:val="26"/>
        </w:rPr>
        <w:t xml:space="preserve">, в том числе </w:t>
      </w:r>
      <w:r w:rsidR="00B516E8" w:rsidRPr="006D6068">
        <w:rPr>
          <w:rFonts w:ascii="Times New Roman" w:hAnsi="Times New Roman"/>
          <w:sz w:val="26"/>
          <w:szCs w:val="26"/>
        </w:rPr>
        <w:t xml:space="preserve">путем изложения их в новой редакции. </w:t>
      </w:r>
    </w:p>
    <w:p w:rsidR="00091F0A" w:rsidRPr="006D6068" w:rsidRDefault="00091F0A" w:rsidP="00473832">
      <w:pPr>
        <w:pStyle w:val="a4"/>
        <w:keepNext/>
        <w:keepLines/>
        <w:suppressLineNumbers/>
        <w:tabs>
          <w:tab w:val="left" w:pos="1134"/>
        </w:tabs>
        <w:suppressAutoHyphens/>
        <w:ind w:firstLine="709"/>
        <w:contextualSpacing/>
        <w:rPr>
          <w:sz w:val="26"/>
          <w:szCs w:val="26"/>
        </w:rPr>
      </w:pPr>
    </w:p>
    <w:p w:rsidR="000172EF" w:rsidRPr="006D6068" w:rsidRDefault="000172EF" w:rsidP="00473832">
      <w:pPr>
        <w:keepNext/>
        <w:keepLines/>
        <w:suppressLineNumbers/>
        <w:tabs>
          <w:tab w:val="left" w:pos="1134"/>
        </w:tabs>
        <w:suppressAutoHyphens/>
        <w:ind w:firstLine="709"/>
        <w:contextualSpacing/>
        <w:rPr>
          <w:rFonts w:ascii="Times New Roman" w:hAnsi="Times New Roman"/>
          <w:sz w:val="24"/>
          <w:szCs w:val="24"/>
        </w:rPr>
      </w:pPr>
    </w:p>
    <w:p w:rsidR="00674D63" w:rsidRPr="006D6068" w:rsidRDefault="00674D63" w:rsidP="00473832">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Глав</w:t>
      </w:r>
      <w:r w:rsidR="00091F0A" w:rsidRPr="006D6068">
        <w:rPr>
          <w:rFonts w:ascii="Times New Roman" w:hAnsi="Times New Roman"/>
          <w:sz w:val="26"/>
          <w:szCs w:val="26"/>
        </w:rPr>
        <w:t>а</w:t>
      </w:r>
      <w:r w:rsidRPr="006D6068">
        <w:rPr>
          <w:rFonts w:ascii="Times New Roman" w:hAnsi="Times New Roman"/>
          <w:sz w:val="26"/>
          <w:szCs w:val="26"/>
        </w:rPr>
        <w:t xml:space="preserve"> муниципального образования </w:t>
      </w:r>
    </w:p>
    <w:p w:rsidR="00CD0C62" w:rsidRPr="006D6068" w:rsidRDefault="00674D63" w:rsidP="00473832">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 xml:space="preserve">город Саяногорск        </w:t>
      </w:r>
      <w:r w:rsidR="008B3DCD"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80242B">
        <w:rPr>
          <w:rFonts w:ascii="Times New Roman" w:hAnsi="Times New Roman"/>
          <w:sz w:val="26"/>
          <w:szCs w:val="26"/>
        </w:rPr>
        <w:t xml:space="preserve">                              </w:t>
      </w:r>
      <w:r w:rsidR="00091F0A" w:rsidRPr="006D6068">
        <w:rPr>
          <w:rFonts w:ascii="Times New Roman" w:hAnsi="Times New Roman"/>
          <w:sz w:val="26"/>
          <w:szCs w:val="26"/>
        </w:rPr>
        <w:t>М.А. Валов</w:t>
      </w:r>
    </w:p>
    <w:p w:rsidR="002B6487" w:rsidRPr="006D6068" w:rsidRDefault="002B6487" w:rsidP="00473832">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473832">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473832">
      <w:pPr>
        <w:keepNext/>
        <w:keepLines/>
        <w:suppressLineNumbers/>
        <w:tabs>
          <w:tab w:val="left" w:pos="1134"/>
        </w:tabs>
        <w:suppressAutoHyphens/>
        <w:contextualSpacing/>
        <w:rPr>
          <w:rFonts w:ascii="Times New Roman" w:hAnsi="Times New Roman"/>
          <w:i/>
          <w:sz w:val="22"/>
          <w:szCs w:val="22"/>
        </w:rPr>
      </w:pPr>
    </w:p>
    <w:p w:rsidR="00A30004" w:rsidRPr="006D6068" w:rsidRDefault="002F2F9B" w:rsidP="00473832">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Пожар И</w:t>
      </w:r>
      <w:r w:rsidR="000229A5" w:rsidRPr="006D6068">
        <w:rPr>
          <w:rFonts w:ascii="Times New Roman" w:hAnsi="Times New Roman"/>
          <w:i/>
          <w:sz w:val="22"/>
          <w:szCs w:val="22"/>
        </w:rPr>
        <w:t xml:space="preserve">рина </w:t>
      </w:r>
      <w:r w:rsidRPr="006D6068">
        <w:rPr>
          <w:rFonts w:ascii="Times New Roman" w:hAnsi="Times New Roman"/>
          <w:i/>
          <w:sz w:val="22"/>
          <w:szCs w:val="22"/>
        </w:rPr>
        <w:t>В</w:t>
      </w:r>
      <w:r w:rsidR="000229A5" w:rsidRPr="006D6068">
        <w:rPr>
          <w:rFonts w:ascii="Times New Roman" w:hAnsi="Times New Roman"/>
          <w:i/>
          <w:sz w:val="22"/>
          <w:szCs w:val="22"/>
        </w:rPr>
        <w:t>икторовна</w:t>
      </w:r>
    </w:p>
    <w:p w:rsidR="00645A9D" w:rsidRPr="006D6068" w:rsidRDefault="000229A5" w:rsidP="00473832">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 xml:space="preserve">8 39042 </w:t>
      </w:r>
      <w:r w:rsidR="007B584F" w:rsidRPr="006D6068">
        <w:rPr>
          <w:rFonts w:ascii="Times New Roman" w:hAnsi="Times New Roman"/>
          <w:i/>
          <w:sz w:val="22"/>
          <w:szCs w:val="22"/>
        </w:rPr>
        <w:t>6-87-73</w:t>
      </w:r>
    </w:p>
    <w:p w:rsidR="00615F2E" w:rsidRPr="006D6068" w:rsidRDefault="00820BA1" w:rsidP="00473832">
      <w:pPr>
        <w:keepNext/>
        <w:keepLines/>
        <w:suppressLineNumbers/>
        <w:contextualSpacing/>
        <w:jc w:val="right"/>
        <w:rPr>
          <w:rFonts w:ascii="Times New Roman" w:hAnsi="Times New Roman"/>
          <w:szCs w:val="24"/>
        </w:rPr>
        <w:sectPr w:rsidR="00615F2E" w:rsidRPr="006D6068" w:rsidSect="00600D67">
          <w:footerReference w:type="even" r:id="rId9"/>
          <w:footerReference w:type="default" r:id="rId10"/>
          <w:pgSz w:w="11906" w:h="16838"/>
          <w:pgMar w:top="1134" w:right="567" w:bottom="1134" w:left="1701" w:header="709" w:footer="709" w:gutter="0"/>
          <w:cols w:space="708"/>
          <w:docGrid w:linePitch="381"/>
        </w:sectPr>
      </w:pPr>
      <w:r w:rsidRPr="006D6068">
        <w:rPr>
          <w:rFonts w:ascii="Times New Roman" w:hAnsi="Times New Roman"/>
          <w:szCs w:val="24"/>
        </w:rPr>
        <w:br w:type="page"/>
      </w:r>
    </w:p>
    <w:p w:rsidR="00645A9D" w:rsidRPr="006D6068" w:rsidRDefault="00645A9D" w:rsidP="00473832">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645A9D" w:rsidRPr="006D6068" w:rsidRDefault="00645A9D" w:rsidP="00473832">
      <w:pPr>
        <w:pStyle w:val="a4"/>
        <w:keepNext/>
        <w:keepLines/>
        <w:suppressLineNumbers/>
        <w:tabs>
          <w:tab w:val="left" w:pos="567"/>
        </w:tabs>
        <w:contextualSpacing/>
        <w:jc w:val="center"/>
        <w:rPr>
          <w:rFonts w:ascii="Times New Roman" w:hAnsi="Times New Roman"/>
          <w:szCs w:val="24"/>
        </w:rPr>
      </w:pPr>
      <w:r w:rsidRPr="006D6068">
        <w:rPr>
          <w:rFonts w:ascii="Times New Roman" w:hAnsi="Times New Roman"/>
          <w:szCs w:val="24"/>
        </w:rPr>
        <w:t xml:space="preserve">Информация об изменении объемов бюджетных ассигнований </w:t>
      </w:r>
    </w:p>
    <w:p w:rsidR="00645A9D" w:rsidRPr="006D6068" w:rsidRDefault="00645A9D" w:rsidP="00473832">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в </w:t>
      </w:r>
      <w:r w:rsidRPr="006D6068">
        <w:rPr>
          <w:rFonts w:ascii="Times New Roman" w:hAnsi="Times New Roman"/>
          <w:b/>
          <w:szCs w:val="24"/>
        </w:rPr>
        <w:t>разрезе разделов классификации расходов бюджета</w:t>
      </w:r>
      <w:r w:rsidR="0080242B">
        <w:rPr>
          <w:rFonts w:ascii="Times New Roman" w:hAnsi="Times New Roman"/>
          <w:b/>
          <w:szCs w:val="24"/>
        </w:rPr>
        <w:t xml:space="preserve"> </w:t>
      </w:r>
    </w:p>
    <w:p w:rsidR="00615F2E" w:rsidRDefault="00615F2E" w:rsidP="00473832">
      <w:pPr>
        <w:keepNext/>
        <w:keepLines/>
        <w:suppressLineNumbers/>
        <w:contextualSpacing/>
        <w:jc w:val="center"/>
        <w:rPr>
          <w:rFonts w:ascii="Times New Roman" w:hAnsi="Times New Roman"/>
          <w:szCs w:val="24"/>
        </w:rPr>
      </w:pPr>
    </w:p>
    <w:tbl>
      <w:tblPr>
        <w:tblW w:w="8662" w:type="dxa"/>
        <w:tblInd w:w="93" w:type="dxa"/>
        <w:tblLayout w:type="fixed"/>
        <w:tblLook w:val="04A0" w:firstRow="1" w:lastRow="0" w:firstColumn="1" w:lastColumn="0" w:noHBand="0" w:noVBand="1"/>
      </w:tblPr>
      <w:tblGrid>
        <w:gridCol w:w="2833"/>
        <w:gridCol w:w="416"/>
        <w:gridCol w:w="1513"/>
        <w:gridCol w:w="1349"/>
        <w:gridCol w:w="1275"/>
        <w:gridCol w:w="1276"/>
      </w:tblGrid>
      <w:tr w:rsidR="0080242B" w:rsidRPr="0080242B" w:rsidTr="0080242B">
        <w:trPr>
          <w:trHeight w:val="255"/>
        </w:trPr>
        <w:tc>
          <w:tcPr>
            <w:tcW w:w="283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Наименование</w:t>
            </w:r>
            <w:r w:rsidRPr="0080242B">
              <w:rPr>
                <w:rFonts w:ascii="Times New Roman" w:hAnsi="Times New Roman"/>
                <w:sz w:val="20"/>
              </w:rPr>
              <w:br/>
              <w:t>раздела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proofErr w:type="spellStart"/>
            <w:r w:rsidRPr="0080242B">
              <w:rPr>
                <w:rFonts w:ascii="Times New Roman" w:hAnsi="Times New Roman"/>
                <w:sz w:val="20"/>
              </w:rPr>
              <w:t>Рз</w:t>
            </w:r>
            <w:proofErr w:type="spellEnd"/>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Утвержденный бюджет</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 xml:space="preserve">Проект решения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Отклонения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 xml:space="preserve">% </w:t>
            </w:r>
            <w:r w:rsidRPr="0080242B">
              <w:rPr>
                <w:rFonts w:ascii="Times New Roman" w:hAnsi="Times New Roman"/>
                <w:sz w:val="20"/>
              </w:rPr>
              <w:br/>
              <w:t>роста снижения</w:t>
            </w:r>
          </w:p>
        </w:tc>
      </w:tr>
      <w:tr w:rsidR="0080242B" w:rsidRPr="0080242B" w:rsidTr="0080242B">
        <w:trPr>
          <w:trHeight w:val="540"/>
        </w:trPr>
        <w:tc>
          <w:tcPr>
            <w:tcW w:w="2833"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0242B" w:rsidRPr="0080242B" w:rsidRDefault="0080242B" w:rsidP="00473832">
            <w:pPr>
              <w:keepNext/>
              <w:keepLines/>
              <w:suppressLineNumbers/>
              <w:contextualSpacing/>
              <w:rPr>
                <w:rFonts w:ascii="Times New Roman" w:hAnsi="Times New Roman"/>
                <w:sz w:val="20"/>
              </w:rPr>
            </w:pP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01</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110 631,3</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112 453,0</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1 821,7</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101,6</w:t>
            </w:r>
          </w:p>
        </w:tc>
      </w:tr>
      <w:tr w:rsidR="0080242B" w:rsidRPr="0080242B" w:rsidTr="0080242B">
        <w:trPr>
          <w:trHeight w:val="76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rPr>
                <w:rFonts w:ascii="Times New Roman" w:hAnsi="Times New Roman"/>
                <w:sz w:val="20"/>
              </w:rPr>
            </w:pPr>
            <w:r w:rsidRPr="0080242B">
              <w:rPr>
                <w:rFonts w:ascii="Times New Roman" w:hAnsi="Times New Roman"/>
                <w:sz w:val="20"/>
              </w:rPr>
              <w:t>Национальная безопасность и правоохранительная деятельность</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03</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11 854,4</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12 895,2</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1 040,8</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108,8</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Национальная экономика</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04</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57 377,4</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63 461,0</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6 083,6</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110,6</w:t>
            </w:r>
          </w:p>
        </w:tc>
      </w:tr>
      <w:tr w:rsidR="0080242B" w:rsidRPr="0080242B" w:rsidTr="0080242B">
        <w:trPr>
          <w:trHeight w:val="510"/>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Жилищно-коммунальное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05</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135 910,6</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262 564,6</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126 654,0</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193,2</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Охрана окружающей среды</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06</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6 994,6</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7 003,9</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9,3</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100,1</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07</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1 186 366,7</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1 204 374,8</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18 008,1</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101,5</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Культура, кинематография</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08</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84 661,3</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97 144,7</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12 483,4</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114,7</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Социальная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47 564,4</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47 564,4</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100,0</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sz w:val="20"/>
              </w:rPr>
            </w:pPr>
            <w:r w:rsidRPr="0080242B">
              <w:rPr>
                <w:rFonts w:ascii="Times New Roman" w:hAnsi="Times New Roman"/>
                <w:sz w:val="20"/>
              </w:rPr>
              <w:t>Физическая культура и спорт</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11</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22 577,2</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23 063,9</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486,7</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102,2</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rPr>
                <w:rFonts w:ascii="Times New Roman" w:hAnsi="Times New Roman"/>
                <w:sz w:val="20"/>
              </w:rPr>
            </w:pPr>
            <w:r w:rsidRPr="0080242B">
              <w:rPr>
                <w:rFonts w:ascii="Times New Roman" w:hAnsi="Times New Roman"/>
                <w:sz w:val="20"/>
              </w:rPr>
              <w:t>Средства массовой информации</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12 644,3</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12 336,9</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-307,4</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97,6</w:t>
            </w:r>
          </w:p>
        </w:tc>
      </w:tr>
      <w:tr w:rsidR="0080242B" w:rsidRPr="0080242B" w:rsidTr="0080242B">
        <w:trPr>
          <w:trHeight w:val="510"/>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rPr>
                <w:rFonts w:ascii="Times New Roman" w:hAnsi="Times New Roman"/>
                <w:sz w:val="20"/>
              </w:rPr>
            </w:pPr>
            <w:r w:rsidRPr="0080242B">
              <w:rPr>
                <w:rFonts w:ascii="Times New Roman" w:hAnsi="Times New Roman"/>
                <w:sz w:val="20"/>
              </w:rPr>
              <w:t>Обслуживание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13</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16 627,7</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16 627,7</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sz w:val="20"/>
              </w:rPr>
            </w:pPr>
            <w:r w:rsidRPr="0080242B">
              <w:rPr>
                <w:rFonts w:ascii="Times New Roman" w:hAnsi="Times New Roman"/>
                <w:sz w:val="20"/>
              </w:rPr>
              <w:t>100,0</w:t>
            </w:r>
          </w:p>
        </w:tc>
      </w:tr>
      <w:tr w:rsidR="0080242B" w:rsidRPr="0080242B" w:rsidTr="0080242B">
        <w:trPr>
          <w:trHeight w:val="255"/>
        </w:trPr>
        <w:tc>
          <w:tcPr>
            <w:tcW w:w="2833" w:type="dxa"/>
            <w:tcBorders>
              <w:top w:val="nil"/>
              <w:left w:val="single" w:sz="4" w:space="0" w:color="auto"/>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b/>
                <w:bCs/>
                <w:sz w:val="20"/>
              </w:rPr>
            </w:pPr>
            <w:r w:rsidRPr="0080242B">
              <w:rPr>
                <w:rFonts w:ascii="Times New Roman" w:hAnsi="Times New Roman"/>
                <w:b/>
                <w:bCs/>
                <w:sz w:val="20"/>
              </w:rPr>
              <w:t>ИТОГО</w:t>
            </w:r>
          </w:p>
        </w:tc>
        <w:tc>
          <w:tcPr>
            <w:tcW w:w="416" w:type="dxa"/>
            <w:tcBorders>
              <w:top w:val="nil"/>
              <w:left w:val="nil"/>
              <w:bottom w:val="single" w:sz="4" w:space="0" w:color="auto"/>
              <w:right w:val="single" w:sz="4" w:space="0" w:color="auto"/>
            </w:tcBorders>
            <w:shd w:val="clear" w:color="auto" w:fill="auto"/>
            <w:hideMark/>
          </w:tcPr>
          <w:p w:rsidR="0080242B" w:rsidRPr="0080242B" w:rsidRDefault="0080242B" w:rsidP="00473832">
            <w:pPr>
              <w:keepNext/>
              <w:keepLines/>
              <w:suppressLineNumbers/>
              <w:contextualSpacing/>
              <w:jc w:val="both"/>
              <w:rPr>
                <w:rFonts w:ascii="Times New Roman" w:hAnsi="Times New Roman"/>
                <w:b/>
                <w:bCs/>
                <w:sz w:val="20"/>
              </w:rPr>
            </w:pPr>
            <w:r w:rsidRPr="0080242B">
              <w:rPr>
                <w:rFonts w:ascii="Times New Roman" w:hAnsi="Times New Roman"/>
                <w:b/>
                <w:bCs/>
                <w:sz w:val="20"/>
              </w:rPr>
              <w:t> </w:t>
            </w:r>
          </w:p>
        </w:tc>
        <w:tc>
          <w:tcPr>
            <w:tcW w:w="1513"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b/>
                <w:bCs/>
                <w:sz w:val="20"/>
              </w:rPr>
            </w:pPr>
            <w:r w:rsidRPr="0080242B">
              <w:rPr>
                <w:rFonts w:ascii="Times New Roman" w:hAnsi="Times New Roman"/>
                <w:b/>
                <w:bCs/>
                <w:sz w:val="20"/>
              </w:rPr>
              <w:t>1 693 209,9</w:t>
            </w:r>
          </w:p>
        </w:tc>
        <w:tc>
          <w:tcPr>
            <w:tcW w:w="1349"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b/>
                <w:bCs/>
                <w:sz w:val="20"/>
              </w:rPr>
            </w:pPr>
            <w:r w:rsidRPr="0080242B">
              <w:rPr>
                <w:rFonts w:ascii="Times New Roman" w:hAnsi="Times New Roman"/>
                <w:b/>
                <w:bCs/>
                <w:sz w:val="20"/>
              </w:rPr>
              <w:t>1 859 490,1</w:t>
            </w:r>
          </w:p>
        </w:tc>
        <w:tc>
          <w:tcPr>
            <w:tcW w:w="1275"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b/>
                <w:bCs/>
                <w:sz w:val="20"/>
              </w:rPr>
            </w:pPr>
            <w:r w:rsidRPr="0080242B">
              <w:rPr>
                <w:rFonts w:ascii="Times New Roman" w:hAnsi="Times New Roman"/>
                <w:b/>
                <w:bCs/>
                <w:sz w:val="20"/>
              </w:rPr>
              <w:t>166 280,2</w:t>
            </w:r>
          </w:p>
        </w:tc>
        <w:tc>
          <w:tcPr>
            <w:tcW w:w="1276" w:type="dxa"/>
            <w:tcBorders>
              <w:top w:val="nil"/>
              <w:left w:val="nil"/>
              <w:bottom w:val="single" w:sz="4" w:space="0" w:color="auto"/>
              <w:right w:val="single" w:sz="4" w:space="0" w:color="auto"/>
            </w:tcBorders>
            <w:shd w:val="clear" w:color="auto" w:fill="auto"/>
            <w:vAlign w:val="bottom"/>
            <w:hideMark/>
          </w:tcPr>
          <w:p w:rsidR="0080242B" w:rsidRPr="0080242B" w:rsidRDefault="0080242B" w:rsidP="00473832">
            <w:pPr>
              <w:keepNext/>
              <w:keepLines/>
              <w:suppressLineNumbers/>
              <w:contextualSpacing/>
              <w:jc w:val="center"/>
              <w:rPr>
                <w:rFonts w:ascii="Times New Roman" w:hAnsi="Times New Roman"/>
                <w:b/>
                <w:bCs/>
                <w:sz w:val="20"/>
              </w:rPr>
            </w:pPr>
            <w:r w:rsidRPr="0080242B">
              <w:rPr>
                <w:rFonts w:ascii="Times New Roman" w:hAnsi="Times New Roman"/>
                <w:b/>
                <w:bCs/>
                <w:sz w:val="20"/>
              </w:rPr>
              <w:t>109,8</w:t>
            </w:r>
          </w:p>
        </w:tc>
      </w:tr>
    </w:tbl>
    <w:p w:rsidR="0080242B" w:rsidRPr="006D6068" w:rsidRDefault="0080242B" w:rsidP="00473832">
      <w:pPr>
        <w:keepNext/>
        <w:keepLines/>
        <w:suppressLineNumbers/>
        <w:contextualSpacing/>
        <w:jc w:val="center"/>
        <w:rPr>
          <w:rFonts w:ascii="Times New Roman" w:hAnsi="Times New Roman"/>
          <w:szCs w:val="24"/>
        </w:rPr>
        <w:sectPr w:rsidR="0080242B" w:rsidRPr="006D6068" w:rsidSect="0003009F">
          <w:pgSz w:w="16838" w:h="11906" w:orient="landscape"/>
          <w:pgMar w:top="1560" w:right="1134" w:bottom="567" w:left="1134" w:header="709" w:footer="709" w:gutter="0"/>
          <w:cols w:space="708"/>
          <w:docGrid w:linePitch="381"/>
        </w:sectPr>
      </w:pPr>
    </w:p>
    <w:p w:rsidR="003968F8" w:rsidRPr="006D6068" w:rsidRDefault="003968F8" w:rsidP="00473832">
      <w:pPr>
        <w:keepNext/>
        <w:keepLines/>
        <w:suppressLineNumbers/>
        <w:contextualSpacing/>
        <w:jc w:val="center"/>
        <w:rPr>
          <w:rFonts w:ascii="Times New Roman" w:hAnsi="Times New Roman"/>
          <w:szCs w:val="24"/>
        </w:rPr>
      </w:pPr>
    </w:p>
    <w:p w:rsidR="00645A9D" w:rsidRPr="006D6068" w:rsidRDefault="00645A9D" w:rsidP="00473832">
      <w:pPr>
        <w:keepNext/>
        <w:keepLines/>
        <w:suppressLineNumbers/>
        <w:contextualSpacing/>
        <w:jc w:val="center"/>
        <w:rPr>
          <w:rFonts w:ascii="Times New Roman" w:hAnsi="Times New Roman"/>
          <w:b/>
          <w:szCs w:val="24"/>
        </w:rPr>
      </w:pPr>
      <w:r w:rsidRPr="006D6068">
        <w:rPr>
          <w:rFonts w:ascii="Times New Roman" w:hAnsi="Times New Roman"/>
          <w:b/>
          <w:szCs w:val="24"/>
        </w:rPr>
        <w:t xml:space="preserve">Информация об изменении объемов бюджетных </w:t>
      </w:r>
      <w:proofErr w:type="spellStart"/>
      <w:r w:rsidRPr="006D6068">
        <w:rPr>
          <w:rFonts w:ascii="Times New Roman" w:hAnsi="Times New Roman"/>
          <w:b/>
          <w:szCs w:val="24"/>
        </w:rPr>
        <w:t>ассигнованийв</w:t>
      </w:r>
      <w:proofErr w:type="spellEnd"/>
      <w:r w:rsidRPr="006D6068">
        <w:rPr>
          <w:rFonts w:ascii="Times New Roman" w:hAnsi="Times New Roman"/>
          <w:b/>
          <w:szCs w:val="24"/>
        </w:rPr>
        <w:t xml:space="preserve"> разрезе муниципальных программ</w:t>
      </w:r>
    </w:p>
    <w:p w:rsidR="003968F8" w:rsidRPr="009240CB" w:rsidRDefault="003968F8" w:rsidP="00473832">
      <w:pPr>
        <w:pStyle w:val="a4"/>
        <w:keepNext/>
        <w:keepLines/>
        <w:suppressLineNumbers/>
        <w:tabs>
          <w:tab w:val="left" w:pos="567"/>
        </w:tabs>
        <w:contextualSpacing/>
        <w:rPr>
          <w:rFonts w:ascii="Times New Roman" w:hAnsi="Times New Roman"/>
          <w:szCs w:val="24"/>
        </w:rPr>
      </w:pPr>
    </w:p>
    <w:p w:rsidR="00720840" w:rsidRPr="003D33B1" w:rsidRDefault="00720840" w:rsidP="00473832">
      <w:pPr>
        <w:pStyle w:val="a4"/>
        <w:keepNext/>
        <w:keepLines/>
        <w:suppressLineNumbers/>
        <w:tabs>
          <w:tab w:val="left" w:pos="567"/>
        </w:tabs>
        <w:contextualSpacing/>
        <w:rPr>
          <w:rFonts w:ascii="Times New Roman" w:hAnsi="Times New Roman"/>
          <w:i/>
          <w:color w:val="984806" w:themeColor="accent6" w:themeShade="80"/>
          <w:sz w:val="17"/>
          <w:szCs w:val="17"/>
        </w:rPr>
      </w:pPr>
      <w:r w:rsidRPr="003D33B1">
        <w:rPr>
          <w:rFonts w:ascii="Times New Roman" w:hAnsi="Times New Roman"/>
          <w:color w:val="984806" w:themeColor="accent6" w:themeShade="80"/>
          <w:szCs w:val="24"/>
        </w:rPr>
        <w:tab/>
        <w:t xml:space="preserve">Доля муниципальных программ в общем объеме расходов по результатам корректировки </w:t>
      </w:r>
      <w:r w:rsidR="00D62429" w:rsidRPr="003D33B1">
        <w:rPr>
          <w:rFonts w:ascii="Times New Roman" w:hAnsi="Times New Roman"/>
          <w:color w:val="984806" w:themeColor="accent6" w:themeShade="80"/>
          <w:szCs w:val="24"/>
        </w:rPr>
        <w:t>в 202</w:t>
      </w:r>
      <w:r w:rsidR="006C433C">
        <w:rPr>
          <w:rFonts w:ascii="Times New Roman" w:hAnsi="Times New Roman"/>
          <w:color w:val="984806" w:themeColor="accent6" w:themeShade="80"/>
          <w:szCs w:val="24"/>
        </w:rPr>
        <w:t>2</w:t>
      </w:r>
      <w:r w:rsidR="00D62429" w:rsidRPr="003D33B1">
        <w:rPr>
          <w:rFonts w:ascii="Times New Roman" w:hAnsi="Times New Roman"/>
          <w:color w:val="984806" w:themeColor="accent6" w:themeShade="80"/>
          <w:szCs w:val="24"/>
        </w:rPr>
        <w:t>-202</w:t>
      </w:r>
      <w:r w:rsidR="001F1115">
        <w:rPr>
          <w:rFonts w:ascii="Times New Roman" w:hAnsi="Times New Roman"/>
          <w:color w:val="984806" w:themeColor="accent6" w:themeShade="80"/>
          <w:szCs w:val="24"/>
        </w:rPr>
        <w:t>3</w:t>
      </w:r>
      <w:r w:rsidR="00D62429" w:rsidRPr="003D33B1">
        <w:rPr>
          <w:rFonts w:ascii="Times New Roman" w:hAnsi="Times New Roman"/>
          <w:color w:val="984806" w:themeColor="accent6" w:themeShade="80"/>
          <w:szCs w:val="24"/>
        </w:rPr>
        <w:t xml:space="preserve"> годах осталась неизменной</w:t>
      </w:r>
      <w:r w:rsidR="00EB4508" w:rsidRPr="003D33B1">
        <w:rPr>
          <w:rFonts w:ascii="Times New Roman" w:hAnsi="Times New Roman"/>
          <w:color w:val="984806" w:themeColor="accent6" w:themeShade="80"/>
          <w:szCs w:val="24"/>
        </w:rPr>
        <w:t xml:space="preserve"> в 202</w:t>
      </w:r>
      <w:r w:rsidR="006C433C">
        <w:rPr>
          <w:rFonts w:ascii="Times New Roman" w:hAnsi="Times New Roman"/>
          <w:color w:val="984806" w:themeColor="accent6" w:themeShade="80"/>
          <w:szCs w:val="24"/>
        </w:rPr>
        <w:t>2</w:t>
      </w:r>
      <w:r w:rsidR="00EB4508" w:rsidRPr="003D33B1">
        <w:rPr>
          <w:rFonts w:ascii="Times New Roman" w:hAnsi="Times New Roman"/>
          <w:color w:val="984806" w:themeColor="accent6" w:themeShade="80"/>
          <w:szCs w:val="24"/>
        </w:rPr>
        <w:t xml:space="preserve"> (9</w:t>
      </w:r>
      <w:r w:rsidR="006C433C">
        <w:rPr>
          <w:rFonts w:ascii="Times New Roman" w:hAnsi="Times New Roman"/>
          <w:color w:val="984806" w:themeColor="accent6" w:themeShade="80"/>
          <w:szCs w:val="24"/>
        </w:rPr>
        <w:t>0,8</w:t>
      </w:r>
      <w:r w:rsidR="00EB4508" w:rsidRPr="003D33B1">
        <w:rPr>
          <w:rFonts w:ascii="Times New Roman" w:hAnsi="Times New Roman"/>
          <w:color w:val="984806" w:themeColor="accent6" w:themeShade="80"/>
          <w:szCs w:val="24"/>
        </w:rPr>
        <w:t>%) и 202</w:t>
      </w:r>
      <w:r w:rsidR="006C433C">
        <w:rPr>
          <w:rFonts w:ascii="Times New Roman" w:hAnsi="Times New Roman"/>
          <w:color w:val="984806" w:themeColor="accent6" w:themeShade="80"/>
          <w:szCs w:val="24"/>
        </w:rPr>
        <w:t>3</w:t>
      </w:r>
      <w:r w:rsidR="00EB4508" w:rsidRPr="003D33B1">
        <w:rPr>
          <w:rFonts w:ascii="Times New Roman" w:hAnsi="Times New Roman"/>
          <w:color w:val="984806" w:themeColor="accent6" w:themeShade="80"/>
          <w:szCs w:val="24"/>
        </w:rPr>
        <w:t xml:space="preserve"> годах (</w:t>
      </w:r>
      <w:r w:rsidR="006C433C">
        <w:rPr>
          <w:rFonts w:ascii="Times New Roman" w:hAnsi="Times New Roman"/>
          <w:color w:val="984806" w:themeColor="accent6" w:themeShade="80"/>
          <w:szCs w:val="24"/>
        </w:rPr>
        <w:t>90,8</w:t>
      </w:r>
      <w:r w:rsidR="00EB4508" w:rsidRPr="003D33B1">
        <w:rPr>
          <w:rFonts w:ascii="Times New Roman" w:hAnsi="Times New Roman"/>
          <w:color w:val="984806" w:themeColor="accent6" w:themeShade="80"/>
          <w:szCs w:val="24"/>
        </w:rPr>
        <w:t>%</w:t>
      </w:r>
      <w:r w:rsidR="003D33B1" w:rsidRPr="003D33B1">
        <w:rPr>
          <w:rFonts w:ascii="Times New Roman" w:hAnsi="Times New Roman"/>
          <w:color w:val="984806" w:themeColor="accent6" w:themeShade="80"/>
          <w:szCs w:val="24"/>
        </w:rPr>
        <w:t>)</w:t>
      </w:r>
      <w:r w:rsidR="00EB4508" w:rsidRPr="003D33B1">
        <w:rPr>
          <w:rFonts w:ascii="Times New Roman" w:hAnsi="Times New Roman"/>
          <w:color w:val="984806" w:themeColor="accent6" w:themeShade="80"/>
          <w:szCs w:val="24"/>
        </w:rPr>
        <w:t xml:space="preserve"> , в 202</w:t>
      </w:r>
      <w:r w:rsidR="006C433C">
        <w:rPr>
          <w:rFonts w:ascii="Times New Roman" w:hAnsi="Times New Roman"/>
          <w:color w:val="984806" w:themeColor="accent6" w:themeShade="80"/>
          <w:szCs w:val="24"/>
        </w:rPr>
        <w:t>1 году увеличилась на 0,8</w:t>
      </w:r>
      <w:r w:rsidR="00EB4508" w:rsidRPr="003D33B1">
        <w:rPr>
          <w:rFonts w:ascii="Times New Roman" w:hAnsi="Times New Roman"/>
          <w:color w:val="984806" w:themeColor="accent6" w:themeShade="80"/>
          <w:szCs w:val="24"/>
        </w:rPr>
        <w:t xml:space="preserve"> и составила – </w:t>
      </w:r>
      <w:r w:rsidR="006C433C">
        <w:rPr>
          <w:rFonts w:ascii="Times New Roman" w:hAnsi="Times New Roman"/>
          <w:color w:val="984806" w:themeColor="accent6" w:themeShade="80"/>
          <w:szCs w:val="24"/>
        </w:rPr>
        <w:t>93,6</w:t>
      </w:r>
      <w:r w:rsidR="00EB4508" w:rsidRPr="003D33B1">
        <w:rPr>
          <w:rFonts w:ascii="Times New Roman" w:hAnsi="Times New Roman"/>
          <w:color w:val="984806" w:themeColor="accent6" w:themeShade="80"/>
          <w:szCs w:val="24"/>
        </w:rPr>
        <w:t>%.</w:t>
      </w:r>
    </w:p>
    <w:p w:rsidR="002D7A78" w:rsidRDefault="002D7A78" w:rsidP="00473832">
      <w:pPr>
        <w:keepNext/>
        <w:keepLines/>
        <w:suppressLineNumbers/>
        <w:tabs>
          <w:tab w:val="left" w:pos="1134"/>
        </w:tabs>
        <w:suppressAutoHyphens/>
        <w:contextualSpacing/>
        <w:rPr>
          <w:rFonts w:ascii="Times New Roman" w:hAnsi="Times New Roman"/>
          <w:i/>
          <w:sz w:val="17"/>
          <w:szCs w:val="17"/>
        </w:rPr>
      </w:pPr>
    </w:p>
    <w:tbl>
      <w:tblPr>
        <w:tblW w:w="15041" w:type="dxa"/>
        <w:tblInd w:w="93" w:type="dxa"/>
        <w:tblLayout w:type="fixed"/>
        <w:tblLook w:val="04A0" w:firstRow="1" w:lastRow="0" w:firstColumn="1" w:lastColumn="0" w:noHBand="0" w:noVBand="1"/>
      </w:tblPr>
      <w:tblGrid>
        <w:gridCol w:w="4410"/>
        <w:gridCol w:w="1275"/>
        <w:gridCol w:w="993"/>
        <w:gridCol w:w="993"/>
        <w:gridCol w:w="851"/>
        <w:gridCol w:w="1275"/>
        <w:gridCol w:w="993"/>
        <w:gridCol w:w="992"/>
        <w:gridCol w:w="1276"/>
        <w:gridCol w:w="992"/>
        <w:gridCol w:w="991"/>
      </w:tblGrid>
      <w:tr w:rsidR="006C433C" w:rsidRPr="006C433C" w:rsidTr="006C433C">
        <w:trPr>
          <w:trHeight w:val="255"/>
          <w:tblHeader/>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Наименование показателя</w:t>
            </w:r>
          </w:p>
        </w:tc>
        <w:tc>
          <w:tcPr>
            <w:tcW w:w="4112" w:type="dxa"/>
            <w:gridSpan w:val="4"/>
            <w:tcBorders>
              <w:top w:val="single" w:sz="4" w:space="0" w:color="auto"/>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2021 год</w:t>
            </w:r>
          </w:p>
        </w:tc>
        <w:tc>
          <w:tcPr>
            <w:tcW w:w="3260" w:type="dxa"/>
            <w:gridSpan w:val="3"/>
            <w:tcBorders>
              <w:top w:val="single" w:sz="4" w:space="0" w:color="auto"/>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2022 год</w:t>
            </w:r>
          </w:p>
        </w:tc>
        <w:tc>
          <w:tcPr>
            <w:tcW w:w="3259" w:type="dxa"/>
            <w:gridSpan w:val="3"/>
            <w:tcBorders>
              <w:top w:val="nil"/>
              <w:left w:val="nil"/>
              <w:bottom w:val="single" w:sz="4" w:space="0" w:color="auto"/>
              <w:right w:val="nil"/>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2023 год</w:t>
            </w:r>
          </w:p>
        </w:tc>
      </w:tr>
      <w:tr w:rsidR="006C433C" w:rsidRPr="006C433C" w:rsidTr="006C433C">
        <w:trPr>
          <w:trHeight w:val="510"/>
          <w:tblHeader/>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6C433C" w:rsidRPr="006C433C" w:rsidRDefault="006C433C" w:rsidP="00473832">
            <w:pPr>
              <w:keepNext/>
              <w:keepLines/>
              <w:suppressLineNumbers/>
              <w:ind w:left="-93" w:right="-108"/>
              <w:contextualSpacing/>
              <w:rPr>
                <w:rFonts w:ascii="Times New Roman" w:hAnsi="Times New Roman"/>
                <w:sz w:val="18"/>
                <w:szCs w:val="18"/>
              </w:rPr>
            </w:pPr>
          </w:p>
        </w:tc>
        <w:tc>
          <w:tcPr>
            <w:tcW w:w="1275"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Утвержденный бюджет</w:t>
            </w:r>
          </w:p>
        </w:tc>
        <w:tc>
          <w:tcPr>
            <w:tcW w:w="993"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Проект решения</w:t>
            </w:r>
          </w:p>
        </w:tc>
        <w:tc>
          <w:tcPr>
            <w:tcW w:w="993"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proofErr w:type="spellStart"/>
            <w:r w:rsidRPr="006C433C">
              <w:rPr>
                <w:rFonts w:ascii="Times New Roman" w:hAnsi="Times New Roman"/>
                <w:sz w:val="18"/>
                <w:szCs w:val="18"/>
              </w:rPr>
              <w:t>Отклон</w:t>
            </w:r>
            <w:proofErr w:type="gramStart"/>
            <w:r w:rsidRPr="006C433C">
              <w:rPr>
                <w:rFonts w:ascii="Times New Roman" w:hAnsi="Times New Roman"/>
                <w:sz w:val="18"/>
                <w:szCs w:val="18"/>
              </w:rPr>
              <w:t>е</w:t>
            </w:r>
            <w:proofErr w:type="spellEnd"/>
            <w:r w:rsidRPr="006C433C">
              <w:rPr>
                <w:rFonts w:ascii="Times New Roman" w:hAnsi="Times New Roman"/>
                <w:sz w:val="18"/>
                <w:szCs w:val="18"/>
              </w:rPr>
              <w:t>-</w:t>
            </w:r>
            <w:proofErr w:type="gramEnd"/>
            <w:r w:rsidRPr="006C433C">
              <w:rPr>
                <w:rFonts w:ascii="Times New Roman" w:hAnsi="Times New Roman"/>
                <w:sz w:val="18"/>
                <w:szCs w:val="18"/>
              </w:rPr>
              <w:br/>
            </w:r>
            <w:proofErr w:type="spellStart"/>
            <w:r w:rsidRPr="006C433C">
              <w:rPr>
                <w:rFonts w:ascii="Times New Roman" w:hAnsi="Times New Roman"/>
                <w:sz w:val="18"/>
                <w:szCs w:val="18"/>
              </w:rPr>
              <w:t>ние</w:t>
            </w:r>
            <w:proofErr w:type="spellEnd"/>
            <w:r w:rsidRPr="006C433C">
              <w:rPr>
                <w:rFonts w:ascii="Times New Roman" w:hAnsi="Times New Roman"/>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 роста/</w:t>
            </w:r>
            <w:r w:rsidRPr="006C433C">
              <w:rPr>
                <w:rFonts w:ascii="Times New Roman" w:hAnsi="Times New Roman"/>
                <w:sz w:val="18"/>
                <w:szCs w:val="18"/>
              </w:rPr>
              <w:br/>
              <w:t>снижения</w:t>
            </w:r>
          </w:p>
        </w:tc>
        <w:tc>
          <w:tcPr>
            <w:tcW w:w="1275"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Утвержденный бюджет</w:t>
            </w:r>
          </w:p>
        </w:tc>
        <w:tc>
          <w:tcPr>
            <w:tcW w:w="993"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Проект решения</w:t>
            </w:r>
          </w:p>
        </w:tc>
        <w:tc>
          <w:tcPr>
            <w:tcW w:w="992"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proofErr w:type="spellStart"/>
            <w:r w:rsidRPr="006C433C">
              <w:rPr>
                <w:rFonts w:ascii="Times New Roman" w:hAnsi="Times New Roman"/>
                <w:sz w:val="18"/>
                <w:szCs w:val="18"/>
              </w:rPr>
              <w:t>Отклон</w:t>
            </w:r>
            <w:proofErr w:type="gramStart"/>
            <w:r w:rsidRPr="006C433C">
              <w:rPr>
                <w:rFonts w:ascii="Times New Roman" w:hAnsi="Times New Roman"/>
                <w:sz w:val="18"/>
                <w:szCs w:val="18"/>
              </w:rPr>
              <w:t>е</w:t>
            </w:r>
            <w:proofErr w:type="spellEnd"/>
            <w:r w:rsidRPr="006C433C">
              <w:rPr>
                <w:rFonts w:ascii="Times New Roman" w:hAnsi="Times New Roman"/>
                <w:sz w:val="18"/>
                <w:szCs w:val="18"/>
              </w:rPr>
              <w:t>-</w:t>
            </w:r>
            <w:proofErr w:type="gramEnd"/>
            <w:r w:rsidRPr="006C433C">
              <w:rPr>
                <w:rFonts w:ascii="Times New Roman" w:hAnsi="Times New Roman"/>
                <w:sz w:val="18"/>
                <w:szCs w:val="18"/>
              </w:rPr>
              <w:br/>
            </w:r>
            <w:proofErr w:type="spellStart"/>
            <w:r w:rsidRPr="006C433C">
              <w:rPr>
                <w:rFonts w:ascii="Times New Roman" w:hAnsi="Times New Roman"/>
                <w:sz w:val="18"/>
                <w:szCs w:val="18"/>
              </w:rPr>
              <w:t>ние</w:t>
            </w:r>
            <w:proofErr w:type="spellEnd"/>
            <w:r w:rsidRPr="006C433C">
              <w:rPr>
                <w:rFonts w:ascii="Times New Roman" w:hAnsi="Times New Roman"/>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Утвержденный бюджет</w:t>
            </w:r>
          </w:p>
        </w:tc>
        <w:tc>
          <w:tcPr>
            <w:tcW w:w="992"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Проект решения</w:t>
            </w:r>
          </w:p>
        </w:tc>
        <w:tc>
          <w:tcPr>
            <w:tcW w:w="991" w:type="dxa"/>
            <w:tcBorders>
              <w:top w:val="nil"/>
              <w:left w:val="nil"/>
              <w:bottom w:val="single" w:sz="4" w:space="0" w:color="auto"/>
              <w:right w:val="single" w:sz="4" w:space="0" w:color="auto"/>
            </w:tcBorders>
            <w:shd w:val="clear" w:color="auto" w:fill="auto"/>
            <w:vAlign w:val="center"/>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proofErr w:type="spellStart"/>
            <w:r w:rsidRPr="006C433C">
              <w:rPr>
                <w:rFonts w:ascii="Times New Roman" w:hAnsi="Times New Roman"/>
                <w:sz w:val="18"/>
                <w:szCs w:val="18"/>
              </w:rPr>
              <w:t>Отклон</w:t>
            </w:r>
            <w:proofErr w:type="gramStart"/>
            <w:r w:rsidRPr="006C433C">
              <w:rPr>
                <w:rFonts w:ascii="Times New Roman" w:hAnsi="Times New Roman"/>
                <w:sz w:val="18"/>
                <w:szCs w:val="18"/>
              </w:rPr>
              <w:t>е</w:t>
            </w:r>
            <w:proofErr w:type="spellEnd"/>
            <w:r w:rsidRPr="006C433C">
              <w:rPr>
                <w:rFonts w:ascii="Times New Roman" w:hAnsi="Times New Roman"/>
                <w:sz w:val="18"/>
                <w:szCs w:val="18"/>
              </w:rPr>
              <w:t>-</w:t>
            </w:r>
            <w:proofErr w:type="gramEnd"/>
            <w:r w:rsidRPr="006C433C">
              <w:rPr>
                <w:rFonts w:ascii="Times New Roman" w:hAnsi="Times New Roman"/>
                <w:sz w:val="18"/>
                <w:szCs w:val="18"/>
              </w:rPr>
              <w:br/>
            </w:r>
            <w:proofErr w:type="spellStart"/>
            <w:r w:rsidRPr="006C433C">
              <w:rPr>
                <w:rFonts w:ascii="Times New Roman" w:hAnsi="Times New Roman"/>
                <w:sz w:val="18"/>
                <w:szCs w:val="18"/>
              </w:rPr>
              <w:t>ние</w:t>
            </w:r>
            <w:proofErr w:type="spellEnd"/>
            <w:r w:rsidRPr="006C433C">
              <w:rPr>
                <w:rFonts w:ascii="Times New Roman" w:hAnsi="Times New Roman"/>
                <w:sz w:val="18"/>
                <w:szCs w:val="18"/>
              </w:rPr>
              <w:t xml:space="preserve"> (+,-)</w:t>
            </w:r>
          </w:p>
        </w:tc>
      </w:tr>
      <w:tr w:rsidR="006C433C" w:rsidRPr="006C433C" w:rsidTr="006C433C">
        <w:trPr>
          <w:trHeight w:val="255"/>
        </w:trPr>
        <w:tc>
          <w:tcPr>
            <w:tcW w:w="4410"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rPr>
                <w:rFonts w:ascii="Times New Roman" w:hAnsi="Times New Roman"/>
                <w:b/>
                <w:bCs/>
                <w:sz w:val="18"/>
                <w:szCs w:val="18"/>
              </w:rPr>
            </w:pPr>
            <w:r w:rsidRPr="006C433C">
              <w:rPr>
                <w:rFonts w:ascii="Times New Roman" w:hAnsi="Times New Roman"/>
                <w:b/>
                <w:bCs/>
                <w:sz w:val="18"/>
                <w:szCs w:val="18"/>
              </w:rPr>
              <w:t> </w:t>
            </w:r>
          </w:p>
        </w:tc>
        <w:tc>
          <w:tcPr>
            <w:tcW w:w="1275"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1 571 956,1</w:t>
            </w:r>
          </w:p>
        </w:tc>
        <w:tc>
          <w:tcPr>
            <w:tcW w:w="993"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1 740 946,9</w:t>
            </w:r>
          </w:p>
        </w:tc>
        <w:tc>
          <w:tcPr>
            <w:tcW w:w="993"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168 990,8</w:t>
            </w:r>
          </w:p>
        </w:tc>
        <w:tc>
          <w:tcPr>
            <w:tcW w:w="851"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110,8</w:t>
            </w:r>
          </w:p>
        </w:tc>
        <w:tc>
          <w:tcPr>
            <w:tcW w:w="1275"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1 154 353,2</w:t>
            </w:r>
          </w:p>
        </w:tc>
        <w:tc>
          <w:tcPr>
            <w:tcW w:w="993"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1 154 353,2</w:t>
            </w:r>
          </w:p>
        </w:tc>
        <w:tc>
          <w:tcPr>
            <w:tcW w:w="992"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0,0</w:t>
            </w:r>
          </w:p>
        </w:tc>
        <w:tc>
          <w:tcPr>
            <w:tcW w:w="1276"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1 151 330,3</w:t>
            </w:r>
          </w:p>
        </w:tc>
        <w:tc>
          <w:tcPr>
            <w:tcW w:w="992"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1 151 330,3</w:t>
            </w:r>
          </w:p>
        </w:tc>
        <w:tc>
          <w:tcPr>
            <w:tcW w:w="991" w:type="dxa"/>
            <w:tcBorders>
              <w:top w:val="nil"/>
              <w:left w:val="nil"/>
              <w:bottom w:val="single" w:sz="4" w:space="0" w:color="auto"/>
              <w:right w:val="single" w:sz="4" w:space="0" w:color="auto"/>
            </w:tcBorders>
            <w:shd w:val="clear" w:color="000000" w:fill="FFFF00"/>
            <w:noWrap/>
            <w:vAlign w:val="center"/>
            <w:hideMark/>
          </w:tcPr>
          <w:p w:rsidR="006C433C" w:rsidRPr="006C433C" w:rsidRDefault="006C433C" w:rsidP="00473832">
            <w:pPr>
              <w:keepNext/>
              <w:keepLines/>
              <w:suppressLineNumbers/>
              <w:ind w:left="-93" w:right="-108"/>
              <w:contextualSpacing/>
              <w:jc w:val="center"/>
              <w:rPr>
                <w:rFonts w:ascii="Times New Roman" w:hAnsi="Times New Roman"/>
                <w:b/>
                <w:bCs/>
                <w:sz w:val="18"/>
                <w:szCs w:val="18"/>
              </w:rPr>
            </w:pPr>
            <w:r w:rsidRPr="006C433C">
              <w:rPr>
                <w:rFonts w:ascii="Times New Roman" w:hAnsi="Times New Roman"/>
                <w:b/>
                <w:bCs/>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color w:val="000000"/>
                <w:sz w:val="18"/>
                <w:szCs w:val="18"/>
              </w:rPr>
            </w:pPr>
            <w:r w:rsidRPr="006C433C">
              <w:rPr>
                <w:rFonts w:ascii="Times New Roman" w:hAnsi="Times New Roman"/>
                <w:color w:val="000000"/>
                <w:sz w:val="18"/>
                <w:szCs w:val="18"/>
              </w:rPr>
              <w:t>Муниципальная программа "Управление муниципальными финансами и обслуживание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17 367,3</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17 538,6</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171,3</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101,0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17 526,0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17 526,0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11 081,0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11 081,0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102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10 471,5</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12 147,4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1 675,9</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116,0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9 347,9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9 347,9</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9 356,0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9 356,0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"Развитие муниципального управления и муниципальной службы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7 591,8</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9 568,1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1 976,3</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126,0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8 995,9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8 995,9</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7 913,5</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7 913,5</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72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146 627,0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150 679,4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4 052,4</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102,8</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106 636,2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106 636,2</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110 738,6</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110 738,6</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765"/>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3 451,2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3 566,1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114,9</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103,3</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1 007,7</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1 007,7</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841,1</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841,1</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 xml:space="preserve">Муниципальная программа "Энергосбережение и повышение </w:t>
            </w:r>
            <w:proofErr w:type="spellStart"/>
            <w:r w:rsidRPr="006C433C">
              <w:rPr>
                <w:rFonts w:ascii="Times New Roman" w:hAnsi="Times New Roman"/>
                <w:sz w:val="18"/>
                <w:szCs w:val="18"/>
              </w:rPr>
              <w:t>энергоэффективности</w:t>
            </w:r>
            <w:proofErr w:type="spellEnd"/>
            <w:r w:rsidRPr="006C433C">
              <w:rPr>
                <w:rFonts w:ascii="Times New Roman" w:hAnsi="Times New Roman"/>
                <w:sz w:val="18"/>
                <w:szCs w:val="18"/>
              </w:rPr>
              <w:t xml:space="preserve"> в муниципальном образовании </w:t>
            </w:r>
            <w:proofErr w:type="spellStart"/>
            <w:r w:rsidRPr="006C433C">
              <w:rPr>
                <w:rFonts w:ascii="Times New Roman" w:hAnsi="Times New Roman"/>
                <w:sz w:val="18"/>
                <w:szCs w:val="18"/>
              </w:rPr>
              <w:t>г</w:t>
            </w:r>
            <w:proofErr w:type="gramStart"/>
            <w:r w:rsidRPr="006C433C">
              <w:rPr>
                <w:rFonts w:ascii="Times New Roman" w:hAnsi="Times New Roman"/>
                <w:sz w:val="18"/>
                <w:szCs w:val="18"/>
              </w:rPr>
              <w:t>.С</w:t>
            </w:r>
            <w:proofErr w:type="gramEnd"/>
            <w:r w:rsidRPr="006C433C">
              <w:rPr>
                <w:rFonts w:ascii="Times New Roman" w:hAnsi="Times New Roman"/>
                <w:sz w:val="18"/>
                <w:szCs w:val="18"/>
              </w:rPr>
              <w:t>аяногорск</w:t>
            </w:r>
            <w:proofErr w:type="spellEnd"/>
            <w:r w:rsidRPr="006C433C">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4 774,2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4 377,6</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color w:val="FF0000"/>
                <w:sz w:val="18"/>
                <w:szCs w:val="18"/>
              </w:rPr>
              <w:t>-396,6</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91,7</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"Управление муниципальным имуществом и земельными ресурсами"</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10 756,7</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12 620,5</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1 863,8</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117,3</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13 451,8</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13 451,8</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13 291,7</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13 291,7</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lastRenderedPageBreak/>
              <w:t>Муниципальная программа "Улучшение экологического состояния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6 994,6</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7 003,9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9,3</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100,1</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color w:val="0000FF"/>
                <w:sz w:val="18"/>
                <w:szCs w:val="18"/>
              </w:rPr>
            </w:pPr>
            <w:r w:rsidRPr="006C433C">
              <w:rPr>
                <w:rFonts w:ascii="Times New Roman" w:hAnsi="Times New Roman"/>
                <w:color w:val="0000FF"/>
                <w:sz w:val="18"/>
                <w:szCs w:val="18"/>
              </w:rPr>
              <w:t>Муниципальная программа "Социальная поддержка и содействие занятости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color w:val="0000FF"/>
                <w:sz w:val="18"/>
                <w:szCs w:val="18"/>
              </w:rPr>
            </w:pPr>
            <w:r w:rsidRPr="006C433C">
              <w:rPr>
                <w:rFonts w:ascii="Times New Roman" w:hAnsi="Times New Roman"/>
                <w:color w:val="0000FF"/>
                <w:sz w:val="18"/>
                <w:szCs w:val="18"/>
              </w:rPr>
              <w:t>44 596,4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color w:val="0000FF"/>
                <w:sz w:val="18"/>
                <w:szCs w:val="18"/>
              </w:rPr>
            </w:pPr>
            <w:r w:rsidRPr="006C433C">
              <w:rPr>
                <w:rFonts w:ascii="Times New Roman" w:hAnsi="Times New Roman"/>
                <w:color w:val="0000FF"/>
                <w:sz w:val="18"/>
                <w:szCs w:val="18"/>
              </w:rPr>
              <w:t>44 596,4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color w:val="0000FF"/>
                <w:sz w:val="18"/>
                <w:szCs w:val="18"/>
              </w:rPr>
            </w:pPr>
            <w:r w:rsidRPr="006C433C">
              <w:rPr>
                <w:rFonts w:ascii="Times New Roman" w:hAnsi="Times New Roman"/>
                <w:color w:val="0000FF"/>
                <w:sz w:val="18"/>
                <w:szCs w:val="18"/>
              </w:rPr>
              <w:t>45 249,4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45 249,4</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color w:val="0000FF"/>
                <w:sz w:val="18"/>
                <w:szCs w:val="18"/>
              </w:rPr>
            </w:pPr>
            <w:r w:rsidRPr="006C433C">
              <w:rPr>
                <w:rFonts w:ascii="Times New Roman" w:hAnsi="Times New Roman"/>
                <w:color w:val="0000FF"/>
                <w:sz w:val="18"/>
                <w:szCs w:val="18"/>
              </w:rPr>
              <w:t>42 189,4</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color w:val="0000FF"/>
                <w:sz w:val="18"/>
                <w:szCs w:val="18"/>
              </w:rPr>
            </w:pPr>
            <w:r w:rsidRPr="006C433C">
              <w:rPr>
                <w:rFonts w:ascii="Times New Roman" w:hAnsi="Times New Roman"/>
                <w:color w:val="0000FF"/>
                <w:sz w:val="18"/>
                <w:szCs w:val="18"/>
              </w:rPr>
              <w:t>42 189,4</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 xml:space="preserve">Муниципальная программа "Развитие образования в муниципальном образовании </w:t>
            </w:r>
            <w:proofErr w:type="spellStart"/>
            <w:r w:rsidRPr="006C433C">
              <w:rPr>
                <w:rFonts w:ascii="Times New Roman" w:hAnsi="Times New Roman"/>
                <w:sz w:val="18"/>
                <w:szCs w:val="18"/>
              </w:rPr>
              <w:t>г</w:t>
            </w:r>
            <w:proofErr w:type="gramStart"/>
            <w:r w:rsidRPr="006C433C">
              <w:rPr>
                <w:rFonts w:ascii="Times New Roman" w:hAnsi="Times New Roman"/>
                <w:sz w:val="18"/>
                <w:szCs w:val="18"/>
              </w:rPr>
              <w:t>.С</w:t>
            </w:r>
            <w:proofErr w:type="gramEnd"/>
            <w:r w:rsidRPr="006C433C">
              <w:rPr>
                <w:rFonts w:ascii="Times New Roman" w:hAnsi="Times New Roman"/>
                <w:sz w:val="18"/>
                <w:szCs w:val="18"/>
              </w:rPr>
              <w:t>аяногорск</w:t>
            </w:r>
            <w:proofErr w:type="spellEnd"/>
            <w:r w:rsidRPr="006C433C">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1 095 759,1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1 113 015,5</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17 256,4</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101,6</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746 500,2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746 500,2</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759 785,0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759 785,0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765"/>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6C433C">
              <w:rPr>
                <w:rFonts w:ascii="Times New Roman" w:hAnsi="Times New Roman"/>
                <w:sz w:val="18"/>
                <w:szCs w:val="18"/>
              </w:rPr>
              <w:t>г</w:t>
            </w:r>
            <w:proofErr w:type="gramStart"/>
            <w:r w:rsidRPr="006C433C">
              <w:rPr>
                <w:rFonts w:ascii="Times New Roman" w:hAnsi="Times New Roman"/>
                <w:sz w:val="18"/>
                <w:szCs w:val="18"/>
              </w:rPr>
              <w:t>.С</w:t>
            </w:r>
            <w:proofErr w:type="gramEnd"/>
            <w:r w:rsidRPr="006C433C">
              <w:rPr>
                <w:rFonts w:ascii="Times New Roman" w:hAnsi="Times New Roman"/>
                <w:sz w:val="18"/>
                <w:szCs w:val="18"/>
              </w:rPr>
              <w:t>аяногорск</w:t>
            </w:r>
            <w:proofErr w:type="spellEnd"/>
            <w:r w:rsidRPr="006C433C">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101,0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color w:val="FF0000"/>
                <w:sz w:val="18"/>
                <w:szCs w:val="18"/>
              </w:rPr>
              <w:t>-101,0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202,0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202,0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202,0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202,0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color w:val="000000"/>
                <w:sz w:val="18"/>
                <w:szCs w:val="18"/>
              </w:rPr>
            </w:pPr>
            <w:r w:rsidRPr="006C433C">
              <w:rPr>
                <w:rFonts w:ascii="Times New Roman" w:hAnsi="Times New Roman"/>
                <w:color w:val="000000"/>
                <w:sz w:val="18"/>
                <w:szCs w:val="18"/>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6C433C">
              <w:rPr>
                <w:rFonts w:ascii="Times New Roman" w:hAnsi="Times New Roman"/>
                <w:color w:val="000000"/>
                <w:sz w:val="18"/>
                <w:szCs w:val="18"/>
              </w:rPr>
              <w:t>г</w:t>
            </w:r>
            <w:proofErr w:type="gramStart"/>
            <w:r w:rsidRPr="006C433C">
              <w:rPr>
                <w:rFonts w:ascii="Times New Roman" w:hAnsi="Times New Roman"/>
                <w:color w:val="000000"/>
                <w:sz w:val="18"/>
                <w:szCs w:val="18"/>
              </w:rPr>
              <w:t>.С</w:t>
            </w:r>
            <w:proofErr w:type="gramEnd"/>
            <w:r w:rsidRPr="006C433C">
              <w:rPr>
                <w:rFonts w:ascii="Times New Roman" w:hAnsi="Times New Roman"/>
                <w:color w:val="000000"/>
                <w:sz w:val="18"/>
                <w:szCs w:val="18"/>
              </w:rPr>
              <w:t>аяногорск</w:t>
            </w:r>
            <w:proofErr w:type="spellEnd"/>
            <w:r w:rsidRPr="006C433C">
              <w:rPr>
                <w:rFonts w:ascii="Times New Roman" w:hAnsi="Times New Roman"/>
                <w:color w:val="000000"/>
                <w:sz w:val="18"/>
                <w:szCs w:val="18"/>
              </w:rPr>
              <w:t>"</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403,9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333,9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color w:val="FF0000"/>
                <w:sz w:val="18"/>
                <w:szCs w:val="18"/>
              </w:rPr>
              <w:t>-70,0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82,7</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 xml:space="preserve">Муниципальная программа "Развитие культуры и СМИ в муниципальном образовании </w:t>
            </w:r>
            <w:proofErr w:type="spellStart"/>
            <w:r w:rsidRPr="006C433C">
              <w:rPr>
                <w:rFonts w:ascii="Times New Roman" w:hAnsi="Times New Roman"/>
                <w:sz w:val="18"/>
                <w:szCs w:val="18"/>
              </w:rPr>
              <w:t>г</w:t>
            </w:r>
            <w:proofErr w:type="gramStart"/>
            <w:r w:rsidRPr="006C433C">
              <w:rPr>
                <w:rFonts w:ascii="Times New Roman" w:hAnsi="Times New Roman"/>
                <w:sz w:val="18"/>
                <w:szCs w:val="18"/>
              </w:rPr>
              <w:t>.С</w:t>
            </w:r>
            <w:proofErr w:type="gramEnd"/>
            <w:r w:rsidRPr="006C433C">
              <w:rPr>
                <w:rFonts w:ascii="Times New Roman" w:hAnsi="Times New Roman"/>
                <w:sz w:val="18"/>
                <w:szCs w:val="18"/>
              </w:rPr>
              <w:t>аяногорск</w:t>
            </w:r>
            <w:proofErr w:type="spellEnd"/>
            <w:r w:rsidRPr="006C433C">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169 238,3</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183 280,1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14 041,8</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108,3</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157 521,8</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157 521,8</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147 030,4</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147 030,4</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255"/>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"Обеспечение жильем молодых семей"</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2 999,0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2 999,0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100,0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3 256,0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3 256,0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3 228,0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3 228,0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22 576,4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23 063,1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486,7</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102,2</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17 157,2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17 157,2</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17 172,2</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17 172,2</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"Формирование комфортной городской среды на территории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26 801,9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147 158,4</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120 356,5</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549,1</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26 708,1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26 708,1</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27 408,5</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27 408,5</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51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250,0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150,0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color w:val="FF0000"/>
                <w:sz w:val="18"/>
                <w:szCs w:val="18"/>
              </w:rPr>
              <w:t>-100,0</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60,0</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48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"Развитие информационного общества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590,9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8 697,7</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8 106,8</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1 471,9</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590,9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590,9</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590,9</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590,9</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r w:rsidR="006C433C" w:rsidRPr="006C433C" w:rsidTr="006C433C">
        <w:trPr>
          <w:trHeight w:val="480"/>
        </w:trPr>
        <w:tc>
          <w:tcPr>
            <w:tcW w:w="4410" w:type="dxa"/>
            <w:tcBorders>
              <w:top w:val="nil"/>
              <w:left w:val="single" w:sz="4" w:space="0" w:color="auto"/>
              <w:bottom w:val="single" w:sz="4" w:space="0" w:color="auto"/>
              <w:right w:val="single" w:sz="4" w:space="0" w:color="auto"/>
            </w:tcBorders>
            <w:shd w:val="clear" w:color="auto" w:fill="auto"/>
            <w:vAlign w:val="bottom"/>
            <w:hideMark/>
          </w:tcPr>
          <w:p w:rsidR="006C433C" w:rsidRPr="006C433C" w:rsidRDefault="006C433C" w:rsidP="00473832">
            <w:pPr>
              <w:keepNext/>
              <w:keepLines/>
              <w:suppressLineNumbers/>
              <w:ind w:left="-93" w:right="-108"/>
              <w:contextualSpacing/>
              <w:rPr>
                <w:rFonts w:ascii="Times New Roman" w:hAnsi="Times New Roman"/>
                <w:sz w:val="18"/>
                <w:szCs w:val="18"/>
              </w:rPr>
            </w:pPr>
            <w:r w:rsidRPr="006C433C">
              <w:rPr>
                <w:rFonts w:ascii="Times New Roman" w:hAnsi="Times New Roman"/>
                <w:sz w:val="18"/>
                <w:szCs w:val="18"/>
              </w:rPr>
              <w:t>Муниципальная программа "Развитие сельских территорий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504,9</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51,2</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color w:val="FF0000"/>
                <w:sz w:val="18"/>
                <w:szCs w:val="18"/>
              </w:rPr>
              <w:t>-453,7</w:t>
            </w:r>
          </w:p>
        </w:tc>
        <w:tc>
          <w:tcPr>
            <w:tcW w:w="85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10,1</w:t>
            </w:r>
          </w:p>
        </w:tc>
        <w:tc>
          <w:tcPr>
            <w:tcW w:w="1275"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200,1</w:t>
            </w:r>
          </w:p>
        </w:tc>
        <w:tc>
          <w:tcPr>
            <w:tcW w:w="993"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200,1</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500,0</w:t>
            </w:r>
          </w:p>
        </w:tc>
        <w:tc>
          <w:tcPr>
            <w:tcW w:w="992"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500,0</w:t>
            </w:r>
          </w:p>
        </w:tc>
        <w:tc>
          <w:tcPr>
            <w:tcW w:w="991" w:type="dxa"/>
            <w:tcBorders>
              <w:top w:val="nil"/>
              <w:left w:val="nil"/>
              <w:bottom w:val="single" w:sz="4" w:space="0" w:color="auto"/>
              <w:right w:val="single" w:sz="4" w:space="0" w:color="auto"/>
            </w:tcBorders>
            <w:shd w:val="clear" w:color="auto" w:fill="auto"/>
            <w:noWrap/>
            <w:vAlign w:val="bottom"/>
            <w:hideMark/>
          </w:tcPr>
          <w:p w:rsidR="006C433C" w:rsidRPr="006C433C" w:rsidRDefault="006C433C" w:rsidP="00473832">
            <w:pPr>
              <w:keepNext/>
              <w:keepLines/>
              <w:suppressLineNumbers/>
              <w:ind w:left="-93" w:right="-108"/>
              <w:contextualSpacing/>
              <w:jc w:val="center"/>
              <w:rPr>
                <w:rFonts w:ascii="Times New Roman" w:hAnsi="Times New Roman"/>
                <w:sz w:val="18"/>
                <w:szCs w:val="18"/>
              </w:rPr>
            </w:pPr>
            <w:r w:rsidRPr="006C433C">
              <w:rPr>
                <w:rFonts w:ascii="Times New Roman" w:hAnsi="Times New Roman"/>
                <w:sz w:val="18"/>
                <w:szCs w:val="18"/>
              </w:rPr>
              <w:t>0,0</w:t>
            </w:r>
          </w:p>
        </w:tc>
      </w:tr>
    </w:tbl>
    <w:p w:rsidR="00285F6B" w:rsidRPr="006D6068" w:rsidRDefault="00285F6B" w:rsidP="00473832">
      <w:pPr>
        <w:keepNext/>
        <w:keepLines/>
        <w:suppressLineNumbers/>
        <w:tabs>
          <w:tab w:val="left" w:pos="1134"/>
        </w:tabs>
        <w:suppressAutoHyphens/>
        <w:contextualSpacing/>
        <w:rPr>
          <w:rFonts w:ascii="Times New Roman" w:hAnsi="Times New Roman"/>
          <w:i/>
          <w:sz w:val="17"/>
          <w:szCs w:val="17"/>
        </w:rPr>
        <w:sectPr w:rsidR="00285F6B" w:rsidRPr="006D6068" w:rsidSect="002D7A78">
          <w:pgSz w:w="16838" w:h="11906" w:orient="landscape"/>
          <w:pgMar w:top="1701" w:right="1134" w:bottom="567" w:left="1134" w:header="709" w:footer="709" w:gutter="0"/>
          <w:cols w:space="708"/>
          <w:docGrid w:linePitch="381"/>
        </w:sectPr>
      </w:pPr>
    </w:p>
    <w:p w:rsidR="00645A9D" w:rsidRPr="006D6068" w:rsidRDefault="00645A9D" w:rsidP="00473832">
      <w:pPr>
        <w:keepNext/>
        <w:keepLines/>
        <w:suppressLineNumbers/>
        <w:tabs>
          <w:tab w:val="left" w:pos="1134"/>
        </w:tabs>
        <w:suppressAutoHyphens/>
        <w:contextualSpacing/>
        <w:rPr>
          <w:rFonts w:ascii="Times New Roman" w:hAnsi="Times New Roman"/>
          <w:i/>
          <w:sz w:val="17"/>
          <w:szCs w:val="17"/>
        </w:rPr>
      </w:pPr>
    </w:p>
    <w:sectPr w:rsidR="00645A9D" w:rsidRPr="006D6068" w:rsidSect="00600D67">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2BA" w:rsidRPr="006B5278" w:rsidRDefault="009222BA">
      <w:pPr>
        <w:rPr>
          <w:sz w:val="22"/>
          <w:szCs w:val="22"/>
        </w:rPr>
      </w:pPr>
      <w:r w:rsidRPr="006B5278">
        <w:rPr>
          <w:sz w:val="22"/>
          <w:szCs w:val="22"/>
        </w:rPr>
        <w:separator/>
      </w:r>
    </w:p>
  </w:endnote>
  <w:endnote w:type="continuationSeparator" w:id="0">
    <w:p w:rsidR="009222BA" w:rsidRPr="006B5278" w:rsidRDefault="009222BA">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077" w:rsidRPr="006B5278" w:rsidRDefault="00812077"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812077" w:rsidRPr="006B5278" w:rsidRDefault="00812077"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077" w:rsidRPr="006B5278" w:rsidRDefault="00812077"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3A22BE">
      <w:rPr>
        <w:rStyle w:val="ab"/>
        <w:rFonts w:ascii="Times New Roman" w:hAnsi="Times New Roman"/>
        <w:noProof/>
        <w:sz w:val="18"/>
        <w:szCs w:val="18"/>
      </w:rPr>
      <w:t>4</w:t>
    </w:r>
    <w:r w:rsidRPr="006B5278">
      <w:rPr>
        <w:rStyle w:val="ab"/>
        <w:rFonts w:ascii="Times New Roman" w:hAnsi="Times New Roman"/>
        <w:sz w:val="18"/>
        <w:szCs w:val="18"/>
      </w:rPr>
      <w:fldChar w:fldCharType="end"/>
    </w:r>
  </w:p>
  <w:p w:rsidR="00812077" w:rsidRPr="006B5278" w:rsidRDefault="00812077"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2BA" w:rsidRPr="006B5278" w:rsidRDefault="009222BA">
      <w:pPr>
        <w:rPr>
          <w:sz w:val="22"/>
          <w:szCs w:val="22"/>
        </w:rPr>
      </w:pPr>
      <w:r w:rsidRPr="006B5278">
        <w:rPr>
          <w:sz w:val="22"/>
          <w:szCs w:val="22"/>
        </w:rPr>
        <w:separator/>
      </w:r>
    </w:p>
  </w:footnote>
  <w:footnote w:type="continuationSeparator" w:id="0">
    <w:p w:rsidR="009222BA" w:rsidRPr="006B5278" w:rsidRDefault="009222BA">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670F"/>
    <w:rsid w:val="00007ABE"/>
    <w:rsid w:val="00007F8B"/>
    <w:rsid w:val="00011299"/>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09F"/>
    <w:rsid w:val="0003047B"/>
    <w:rsid w:val="00031D1A"/>
    <w:rsid w:val="00032E7A"/>
    <w:rsid w:val="00033312"/>
    <w:rsid w:val="0003463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67342"/>
    <w:rsid w:val="00070936"/>
    <w:rsid w:val="000729A8"/>
    <w:rsid w:val="00072AC6"/>
    <w:rsid w:val="00072B19"/>
    <w:rsid w:val="00073903"/>
    <w:rsid w:val="00074FCE"/>
    <w:rsid w:val="000752A2"/>
    <w:rsid w:val="000754CF"/>
    <w:rsid w:val="00076C75"/>
    <w:rsid w:val="000828A7"/>
    <w:rsid w:val="0008323A"/>
    <w:rsid w:val="0008390B"/>
    <w:rsid w:val="00085287"/>
    <w:rsid w:val="0008688B"/>
    <w:rsid w:val="00087022"/>
    <w:rsid w:val="0008754E"/>
    <w:rsid w:val="00087CA5"/>
    <w:rsid w:val="0009133C"/>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14AE"/>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265D"/>
    <w:rsid w:val="001D3020"/>
    <w:rsid w:val="001D35B7"/>
    <w:rsid w:val="001D3847"/>
    <w:rsid w:val="001D3C1B"/>
    <w:rsid w:val="001D4C8B"/>
    <w:rsid w:val="001D5541"/>
    <w:rsid w:val="001D671B"/>
    <w:rsid w:val="001D69F0"/>
    <w:rsid w:val="001E3E90"/>
    <w:rsid w:val="001E5702"/>
    <w:rsid w:val="001E5CD6"/>
    <w:rsid w:val="001E6289"/>
    <w:rsid w:val="001E640D"/>
    <w:rsid w:val="001E7DB9"/>
    <w:rsid w:val="001F0331"/>
    <w:rsid w:val="001F057D"/>
    <w:rsid w:val="001F1115"/>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4D44"/>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2E2F"/>
    <w:rsid w:val="002838FB"/>
    <w:rsid w:val="00283ADC"/>
    <w:rsid w:val="00284AA3"/>
    <w:rsid w:val="00285F6B"/>
    <w:rsid w:val="00286192"/>
    <w:rsid w:val="00286284"/>
    <w:rsid w:val="00290DB9"/>
    <w:rsid w:val="00292596"/>
    <w:rsid w:val="00293081"/>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998"/>
    <w:rsid w:val="002E6C0C"/>
    <w:rsid w:val="002F0150"/>
    <w:rsid w:val="002F1C71"/>
    <w:rsid w:val="002F2099"/>
    <w:rsid w:val="002F29C9"/>
    <w:rsid w:val="002F2F9B"/>
    <w:rsid w:val="002F4EB2"/>
    <w:rsid w:val="002F589A"/>
    <w:rsid w:val="002F5942"/>
    <w:rsid w:val="002F5C4E"/>
    <w:rsid w:val="003002B3"/>
    <w:rsid w:val="00300541"/>
    <w:rsid w:val="003008A0"/>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0801"/>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2BE"/>
    <w:rsid w:val="003A2372"/>
    <w:rsid w:val="003A3E2B"/>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378"/>
    <w:rsid w:val="003D19DD"/>
    <w:rsid w:val="003D1C50"/>
    <w:rsid w:val="003D33B1"/>
    <w:rsid w:val="003D3A3E"/>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885"/>
    <w:rsid w:val="00435D0C"/>
    <w:rsid w:val="0044015E"/>
    <w:rsid w:val="00440B2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27"/>
    <w:rsid w:val="00465E87"/>
    <w:rsid w:val="00466628"/>
    <w:rsid w:val="004677A5"/>
    <w:rsid w:val="004678A2"/>
    <w:rsid w:val="00467F23"/>
    <w:rsid w:val="00471012"/>
    <w:rsid w:val="00471857"/>
    <w:rsid w:val="004718B8"/>
    <w:rsid w:val="00472856"/>
    <w:rsid w:val="00473832"/>
    <w:rsid w:val="0047436A"/>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49F"/>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63FD"/>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08B3"/>
    <w:rsid w:val="00551997"/>
    <w:rsid w:val="005529B8"/>
    <w:rsid w:val="005555EB"/>
    <w:rsid w:val="00555807"/>
    <w:rsid w:val="00560FF4"/>
    <w:rsid w:val="005623DF"/>
    <w:rsid w:val="00563AB3"/>
    <w:rsid w:val="005672FF"/>
    <w:rsid w:val="005676A2"/>
    <w:rsid w:val="0057010A"/>
    <w:rsid w:val="0057438D"/>
    <w:rsid w:val="00575A5F"/>
    <w:rsid w:val="00577670"/>
    <w:rsid w:val="00577BAB"/>
    <w:rsid w:val="005800E0"/>
    <w:rsid w:val="00580563"/>
    <w:rsid w:val="00580AFA"/>
    <w:rsid w:val="00582178"/>
    <w:rsid w:val="0058567E"/>
    <w:rsid w:val="005907F3"/>
    <w:rsid w:val="00591D4D"/>
    <w:rsid w:val="005923EE"/>
    <w:rsid w:val="00592E63"/>
    <w:rsid w:val="00593D7D"/>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1B9C"/>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0FA9"/>
    <w:rsid w:val="00611A38"/>
    <w:rsid w:val="006133D0"/>
    <w:rsid w:val="0061419D"/>
    <w:rsid w:val="00615E5B"/>
    <w:rsid w:val="00615F2E"/>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085D"/>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33C"/>
    <w:rsid w:val="006C4F75"/>
    <w:rsid w:val="006C70AF"/>
    <w:rsid w:val="006C7B97"/>
    <w:rsid w:val="006D0179"/>
    <w:rsid w:val="006D1F73"/>
    <w:rsid w:val="006D6068"/>
    <w:rsid w:val="006D6646"/>
    <w:rsid w:val="006E3AC0"/>
    <w:rsid w:val="006E3B70"/>
    <w:rsid w:val="006E4508"/>
    <w:rsid w:val="006E4F88"/>
    <w:rsid w:val="006E5CF1"/>
    <w:rsid w:val="006E5D34"/>
    <w:rsid w:val="006E5D7C"/>
    <w:rsid w:val="006E69C0"/>
    <w:rsid w:val="006F2003"/>
    <w:rsid w:val="006F2F2F"/>
    <w:rsid w:val="006F3BA3"/>
    <w:rsid w:val="006F3E0C"/>
    <w:rsid w:val="006F4400"/>
    <w:rsid w:val="006F4E21"/>
    <w:rsid w:val="00700E19"/>
    <w:rsid w:val="00702482"/>
    <w:rsid w:val="007031CA"/>
    <w:rsid w:val="00704833"/>
    <w:rsid w:val="00705441"/>
    <w:rsid w:val="00705916"/>
    <w:rsid w:val="00706300"/>
    <w:rsid w:val="0070724B"/>
    <w:rsid w:val="007075E9"/>
    <w:rsid w:val="00711A6E"/>
    <w:rsid w:val="00711C5A"/>
    <w:rsid w:val="00712D37"/>
    <w:rsid w:val="007153E3"/>
    <w:rsid w:val="00715B0D"/>
    <w:rsid w:val="00717566"/>
    <w:rsid w:val="00720840"/>
    <w:rsid w:val="00723BC8"/>
    <w:rsid w:val="0072463A"/>
    <w:rsid w:val="00725376"/>
    <w:rsid w:val="00725FFA"/>
    <w:rsid w:val="0073215C"/>
    <w:rsid w:val="00732A93"/>
    <w:rsid w:val="00733891"/>
    <w:rsid w:val="00733D3B"/>
    <w:rsid w:val="00734A54"/>
    <w:rsid w:val="00734C6A"/>
    <w:rsid w:val="0073583C"/>
    <w:rsid w:val="00735953"/>
    <w:rsid w:val="007371FC"/>
    <w:rsid w:val="0073726E"/>
    <w:rsid w:val="007373CC"/>
    <w:rsid w:val="007376C3"/>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420"/>
    <w:rsid w:val="007A4905"/>
    <w:rsid w:val="007A6F88"/>
    <w:rsid w:val="007A7223"/>
    <w:rsid w:val="007B2028"/>
    <w:rsid w:val="007B2150"/>
    <w:rsid w:val="007B3647"/>
    <w:rsid w:val="007B4BB1"/>
    <w:rsid w:val="007B584F"/>
    <w:rsid w:val="007B5B54"/>
    <w:rsid w:val="007C0825"/>
    <w:rsid w:val="007C0922"/>
    <w:rsid w:val="007C4373"/>
    <w:rsid w:val="007C531E"/>
    <w:rsid w:val="007C72EA"/>
    <w:rsid w:val="007C74CD"/>
    <w:rsid w:val="007D1543"/>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242B"/>
    <w:rsid w:val="0080543A"/>
    <w:rsid w:val="008054B0"/>
    <w:rsid w:val="008059A2"/>
    <w:rsid w:val="00806E30"/>
    <w:rsid w:val="008102E4"/>
    <w:rsid w:val="00811302"/>
    <w:rsid w:val="0081132A"/>
    <w:rsid w:val="00812077"/>
    <w:rsid w:val="0081228E"/>
    <w:rsid w:val="0081658F"/>
    <w:rsid w:val="00820BA1"/>
    <w:rsid w:val="00821FA2"/>
    <w:rsid w:val="00823C35"/>
    <w:rsid w:val="008250B3"/>
    <w:rsid w:val="008258D1"/>
    <w:rsid w:val="0082606D"/>
    <w:rsid w:val="00826C30"/>
    <w:rsid w:val="0082738F"/>
    <w:rsid w:val="00827832"/>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BDC"/>
    <w:rsid w:val="00850CB1"/>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01B6"/>
    <w:rsid w:val="008A4ABF"/>
    <w:rsid w:val="008A4C0D"/>
    <w:rsid w:val="008A515C"/>
    <w:rsid w:val="008A5DF0"/>
    <w:rsid w:val="008A6683"/>
    <w:rsid w:val="008A7836"/>
    <w:rsid w:val="008A7FB4"/>
    <w:rsid w:val="008B0D5F"/>
    <w:rsid w:val="008B31B8"/>
    <w:rsid w:val="008B3A1C"/>
    <w:rsid w:val="008B3DCD"/>
    <w:rsid w:val="008B4195"/>
    <w:rsid w:val="008B438E"/>
    <w:rsid w:val="008B5A83"/>
    <w:rsid w:val="008C1F5D"/>
    <w:rsid w:val="008C41DB"/>
    <w:rsid w:val="008C57E3"/>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2BA"/>
    <w:rsid w:val="0092265E"/>
    <w:rsid w:val="00923A25"/>
    <w:rsid w:val="009240CB"/>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24F1"/>
    <w:rsid w:val="00953FD9"/>
    <w:rsid w:val="00954001"/>
    <w:rsid w:val="0095428C"/>
    <w:rsid w:val="00954F20"/>
    <w:rsid w:val="009553C2"/>
    <w:rsid w:val="00956BCD"/>
    <w:rsid w:val="009605A0"/>
    <w:rsid w:val="009648FC"/>
    <w:rsid w:val="00965A92"/>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37C4"/>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3DDA"/>
    <w:rsid w:val="009F47AF"/>
    <w:rsid w:val="009F568F"/>
    <w:rsid w:val="00A002AF"/>
    <w:rsid w:val="00A0055F"/>
    <w:rsid w:val="00A030CF"/>
    <w:rsid w:val="00A04943"/>
    <w:rsid w:val="00A06340"/>
    <w:rsid w:val="00A06C3C"/>
    <w:rsid w:val="00A102A2"/>
    <w:rsid w:val="00A116EF"/>
    <w:rsid w:val="00A13DE7"/>
    <w:rsid w:val="00A15E0A"/>
    <w:rsid w:val="00A16861"/>
    <w:rsid w:val="00A17B28"/>
    <w:rsid w:val="00A2091B"/>
    <w:rsid w:val="00A2151D"/>
    <w:rsid w:val="00A21802"/>
    <w:rsid w:val="00A2213A"/>
    <w:rsid w:val="00A25183"/>
    <w:rsid w:val="00A253C8"/>
    <w:rsid w:val="00A26135"/>
    <w:rsid w:val="00A27455"/>
    <w:rsid w:val="00A30004"/>
    <w:rsid w:val="00A30B00"/>
    <w:rsid w:val="00A31494"/>
    <w:rsid w:val="00A31808"/>
    <w:rsid w:val="00A322EC"/>
    <w:rsid w:val="00A32AF4"/>
    <w:rsid w:val="00A356CA"/>
    <w:rsid w:val="00A36245"/>
    <w:rsid w:val="00A44FD5"/>
    <w:rsid w:val="00A4577D"/>
    <w:rsid w:val="00A4604A"/>
    <w:rsid w:val="00A46E48"/>
    <w:rsid w:val="00A46F0C"/>
    <w:rsid w:val="00A500B4"/>
    <w:rsid w:val="00A50247"/>
    <w:rsid w:val="00A51895"/>
    <w:rsid w:val="00A52265"/>
    <w:rsid w:val="00A5267E"/>
    <w:rsid w:val="00A549E5"/>
    <w:rsid w:val="00A558C4"/>
    <w:rsid w:val="00A56234"/>
    <w:rsid w:val="00A56377"/>
    <w:rsid w:val="00A5751A"/>
    <w:rsid w:val="00A604B6"/>
    <w:rsid w:val="00A60730"/>
    <w:rsid w:val="00A6490F"/>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21A4"/>
    <w:rsid w:val="00AB4996"/>
    <w:rsid w:val="00AB4DE8"/>
    <w:rsid w:val="00AC02B4"/>
    <w:rsid w:val="00AC1AE2"/>
    <w:rsid w:val="00AC1E6B"/>
    <w:rsid w:val="00AC2CED"/>
    <w:rsid w:val="00AC3550"/>
    <w:rsid w:val="00AC445B"/>
    <w:rsid w:val="00AC6464"/>
    <w:rsid w:val="00AC676D"/>
    <w:rsid w:val="00AC7E65"/>
    <w:rsid w:val="00AD204A"/>
    <w:rsid w:val="00AD2E47"/>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0F6"/>
    <w:rsid w:val="00B044A5"/>
    <w:rsid w:val="00B04F2F"/>
    <w:rsid w:val="00B052C9"/>
    <w:rsid w:val="00B05410"/>
    <w:rsid w:val="00B05B66"/>
    <w:rsid w:val="00B06413"/>
    <w:rsid w:val="00B0728B"/>
    <w:rsid w:val="00B13621"/>
    <w:rsid w:val="00B15786"/>
    <w:rsid w:val="00B15E76"/>
    <w:rsid w:val="00B1616A"/>
    <w:rsid w:val="00B20285"/>
    <w:rsid w:val="00B21077"/>
    <w:rsid w:val="00B22754"/>
    <w:rsid w:val="00B22D5D"/>
    <w:rsid w:val="00B239B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64AEC"/>
    <w:rsid w:val="00B657A0"/>
    <w:rsid w:val="00B70456"/>
    <w:rsid w:val="00B71F5A"/>
    <w:rsid w:val="00B72B9D"/>
    <w:rsid w:val="00B72D5D"/>
    <w:rsid w:val="00B748D4"/>
    <w:rsid w:val="00B75A96"/>
    <w:rsid w:val="00B75AFC"/>
    <w:rsid w:val="00B761AF"/>
    <w:rsid w:val="00B773BA"/>
    <w:rsid w:val="00B82E84"/>
    <w:rsid w:val="00B836D8"/>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2324"/>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0B6"/>
    <w:rsid w:val="00C1014C"/>
    <w:rsid w:val="00C10448"/>
    <w:rsid w:val="00C10E9C"/>
    <w:rsid w:val="00C11D41"/>
    <w:rsid w:val="00C13762"/>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122"/>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1C73"/>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1117"/>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350"/>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2C98"/>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1DCD"/>
    <w:rsid w:val="00D53CB0"/>
    <w:rsid w:val="00D6088F"/>
    <w:rsid w:val="00D61B95"/>
    <w:rsid w:val="00D62429"/>
    <w:rsid w:val="00D62A82"/>
    <w:rsid w:val="00D62FF5"/>
    <w:rsid w:val="00D63CA2"/>
    <w:rsid w:val="00D702C5"/>
    <w:rsid w:val="00D70E82"/>
    <w:rsid w:val="00D71009"/>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C25"/>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B2C"/>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4E8C"/>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269"/>
    <w:rsid w:val="00E92373"/>
    <w:rsid w:val="00E9260E"/>
    <w:rsid w:val="00E978C6"/>
    <w:rsid w:val="00E9794E"/>
    <w:rsid w:val="00E9798E"/>
    <w:rsid w:val="00EA1A9A"/>
    <w:rsid w:val="00EA2176"/>
    <w:rsid w:val="00EA2254"/>
    <w:rsid w:val="00EA3509"/>
    <w:rsid w:val="00EA3786"/>
    <w:rsid w:val="00EA48F6"/>
    <w:rsid w:val="00EA56FF"/>
    <w:rsid w:val="00EA7162"/>
    <w:rsid w:val="00EB1533"/>
    <w:rsid w:val="00EB2701"/>
    <w:rsid w:val="00EB2B9B"/>
    <w:rsid w:val="00EB2C2E"/>
    <w:rsid w:val="00EB42AE"/>
    <w:rsid w:val="00EB4508"/>
    <w:rsid w:val="00EB4F2D"/>
    <w:rsid w:val="00EB7DD6"/>
    <w:rsid w:val="00EC31BE"/>
    <w:rsid w:val="00EC4B49"/>
    <w:rsid w:val="00EC63F0"/>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30E5"/>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40A1"/>
    <w:rsid w:val="00F35926"/>
    <w:rsid w:val="00F42347"/>
    <w:rsid w:val="00F42799"/>
    <w:rsid w:val="00F42868"/>
    <w:rsid w:val="00F42AC5"/>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0287"/>
    <w:rsid w:val="00F9365A"/>
    <w:rsid w:val="00F944FE"/>
    <w:rsid w:val="00F960D5"/>
    <w:rsid w:val="00F96636"/>
    <w:rsid w:val="00F97669"/>
    <w:rsid w:val="00FA01EA"/>
    <w:rsid w:val="00FA0544"/>
    <w:rsid w:val="00FA2A86"/>
    <w:rsid w:val="00FA2CA2"/>
    <w:rsid w:val="00FA4EDC"/>
    <w:rsid w:val="00FB037C"/>
    <w:rsid w:val="00FB055F"/>
    <w:rsid w:val="00FB1041"/>
    <w:rsid w:val="00FB11F5"/>
    <w:rsid w:val="00FB2157"/>
    <w:rsid w:val="00FB518E"/>
    <w:rsid w:val="00FB552C"/>
    <w:rsid w:val="00FB5B31"/>
    <w:rsid w:val="00FC217A"/>
    <w:rsid w:val="00FC22DF"/>
    <w:rsid w:val="00FC2E21"/>
    <w:rsid w:val="00FD08CF"/>
    <w:rsid w:val="00FD0DFD"/>
    <w:rsid w:val="00FD10B9"/>
    <w:rsid w:val="00FD151C"/>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5942"/>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25940852">
      <w:bodyDiv w:val="1"/>
      <w:marLeft w:val="0"/>
      <w:marRight w:val="0"/>
      <w:marTop w:val="0"/>
      <w:marBottom w:val="0"/>
      <w:divBdr>
        <w:top w:val="none" w:sz="0" w:space="0" w:color="auto"/>
        <w:left w:val="none" w:sz="0" w:space="0" w:color="auto"/>
        <w:bottom w:val="none" w:sz="0" w:space="0" w:color="auto"/>
        <w:right w:val="none" w:sz="0" w:space="0" w:color="auto"/>
      </w:divBdr>
    </w:div>
    <w:div w:id="383598491">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17136669">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86857623">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F75DD-D55B-4647-9301-F03BBA48A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9</Pages>
  <Words>2797</Words>
  <Characters>15948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18708</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85</cp:revision>
  <cp:lastPrinted>2021-03-10T05:25:00Z</cp:lastPrinted>
  <dcterms:created xsi:type="dcterms:W3CDTF">2020-12-08T03:37:00Z</dcterms:created>
  <dcterms:modified xsi:type="dcterms:W3CDTF">2021-03-10T05:28:00Z</dcterms:modified>
</cp:coreProperties>
</file>