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3D" w:rsidRDefault="00FB663D" w:rsidP="00FB66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Товарищество</w:t>
      </w:r>
      <w:r>
        <w:rPr>
          <w:rFonts w:ascii="Blackadder ITC" w:hAnsi="Blackadder ITC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собственников</w:t>
      </w:r>
      <w:r>
        <w:rPr>
          <w:rFonts w:ascii="Blackadder ITC" w:hAnsi="Blackadder ITC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жилья</w:t>
      </w:r>
      <w:r>
        <w:rPr>
          <w:rFonts w:ascii="Blackadder ITC" w:hAnsi="Blackadder ITC"/>
          <w:b/>
          <w:sz w:val="32"/>
          <w:szCs w:val="32"/>
        </w:rPr>
        <w:t xml:space="preserve"> </w:t>
      </w:r>
    </w:p>
    <w:p w:rsidR="00FB663D" w:rsidRDefault="00F96112" w:rsidP="00FB66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2.7pt;height:33.9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&quot;Центральное&quot;"/>
          </v:shape>
        </w:pict>
      </w:r>
    </w:p>
    <w:p w:rsidR="00FB663D" w:rsidRDefault="00FB663D" w:rsidP="00FB663D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_______________________________________________________________</w:t>
      </w:r>
    </w:p>
    <w:p w:rsidR="00FB663D" w:rsidRPr="0021186A" w:rsidRDefault="00FB663D" w:rsidP="00FB663D">
      <w:pPr>
        <w:jc w:val="center"/>
        <w:rPr>
          <w:b/>
          <w:i/>
        </w:rPr>
      </w:pPr>
      <w:r w:rsidRPr="0059510D">
        <w:rPr>
          <w:sz w:val="28"/>
          <w:szCs w:val="28"/>
        </w:rPr>
        <w:tab/>
      </w:r>
      <w:r w:rsidRPr="0021186A">
        <w:rPr>
          <w:b/>
          <w:i/>
        </w:rPr>
        <w:t>ИНН</w:t>
      </w:r>
      <w:r>
        <w:rPr>
          <w:b/>
          <w:i/>
        </w:rPr>
        <w:t xml:space="preserve"> </w:t>
      </w:r>
      <w:r w:rsidRPr="0021186A">
        <w:rPr>
          <w:b/>
          <w:i/>
        </w:rPr>
        <w:t>/</w:t>
      </w:r>
      <w:r>
        <w:rPr>
          <w:b/>
          <w:i/>
        </w:rPr>
        <w:t xml:space="preserve"> </w:t>
      </w:r>
      <w:r w:rsidRPr="0021186A">
        <w:rPr>
          <w:b/>
          <w:i/>
        </w:rPr>
        <w:t>КПП 19020</w:t>
      </w:r>
      <w:r>
        <w:rPr>
          <w:b/>
          <w:i/>
        </w:rPr>
        <w:t xml:space="preserve">21988 </w:t>
      </w:r>
      <w:r w:rsidRPr="0021186A">
        <w:rPr>
          <w:b/>
          <w:i/>
        </w:rPr>
        <w:t>/</w:t>
      </w:r>
      <w:r>
        <w:rPr>
          <w:b/>
          <w:i/>
        </w:rPr>
        <w:t xml:space="preserve"> </w:t>
      </w:r>
      <w:r w:rsidRPr="0021186A">
        <w:rPr>
          <w:b/>
          <w:i/>
        </w:rPr>
        <w:t>190201001,</w:t>
      </w:r>
    </w:p>
    <w:p w:rsidR="00FB663D" w:rsidRDefault="00FB663D" w:rsidP="00FB663D">
      <w:pPr>
        <w:jc w:val="center"/>
        <w:rPr>
          <w:b/>
          <w:i/>
        </w:rPr>
      </w:pPr>
      <w:r>
        <w:rPr>
          <w:b/>
          <w:i/>
        </w:rPr>
        <w:t xml:space="preserve">Юридический и почтовый адрес: </w:t>
      </w:r>
      <w:smartTag w:uri="urn:schemas-microsoft-com:office:smarttags" w:element="metricconverter">
        <w:smartTagPr>
          <w:attr w:name="ProductID" w:val="655600, г"/>
        </w:smartTagPr>
        <w:r w:rsidRPr="0021186A">
          <w:rPr>
            <w:b/>
            <w:i/>
          </w:rPr>
          <w:t>655600, г</w:t>
        </w:r>
      </w:smartTag>
      <w:r w:rsidRPr="0021186A">
        <w:rPr>
          <w:b/>
          <w:i/>
        </w:rPr>
        <w:t xml:space="preserve">. Саяногорск, </w:t>
      </w:r>
      <w:r>
        <w:rPr>
          <w:b/>
          <w:i/>
        </w:rPr>
        <w:t>Центральный микрорайон, дом 1</w:t>
      </w:r>
      <w:r w:rsidRPr="009122E9">
        <w:rPr>
          <w:b/>
          <w:i/>
        </w:rPr>
        <w:t>0</w:t>
      </w:r>
      <w:r>
        <w:rPr>
          <w:b/>
          <w:i/>
        </w:rPr>
        <w:t xml:space="preserve">, кв. </w:t>
      </w:r>
      <w:r w:rsidRPr="009122E9">
        <w:rPr>
          <w:b/>
          <w:i/>
        </w:rPr>
        <w:t>52</w:t>
      </w:r>
      <w:r>
        <w:rPr>
          <w:b/>
          <w:i/>
        </w:rPr>
        <w:t>;</w:t>
      </w:r>
    </w:p>
    <w:p w:rsidR="00FB663D" w:rsidRDefault="00FB663D" w:rsidP="00FB663D">
      <w:pPr>
        <w:jc w:val="center"/>
        <w:rPr>
          <w:b/>
          <w:i/>
        </w:rPr>
      </w:pPr>
      <w:r>
        <w:rPr>
          <w:b/>
          <w:i/>
        </w:rPr>
        <w:t xml:space="preserve">Фактический адрес: </w:t>
      </w:r>
      <w:smartTag w:uri="urn:schemas-microsoft-com:office:smarttags" w:element="metricconverter">
        <w:smartTagPr>
          <w:attr w:name="ProductID" w:val="655600. г"/>
        </w:smartTagPr>
        <w:r>
          <w:rPr>
            <w:b/>
            <w:i/>
          </w:rPr>
          <w:t>655600. г</w:t>
        </w:r>
      </w:smartTag>
      <w:r>
        <w:rPr>
          <w:b/>
          <w:i/>
        </w:rPr>
        <w:t>. Саяногорск, Центральный микрорайон, дом 1</w:t>
      </w:r>
      <w:r w:rsidRPr="009122E9">
        <w:rPr>
          <w:b/>
          <w:i/>
        </w:rPr>
        <w:t>0</w:t>
      </w:r>
      <w:r>
        <w:rPr>
          <w:b/>
          <w:i/>
        </w:rPr>
        <w:t>, 9 подъезд, офис 171 «А»</w:t>
      </w:r>
    </w:p>
    <w:p w:rsidR="00FB663D" w:rsidRDefault="00FB663D" w:rsidP="00FB663D">
      <w:pPr>
        <w:rPr>
          <w:b/>
          <w:i/>
        </w:rPr>
      </w:pPr>
    </w:p>
    <w:p w:rsidR="00FB663D" w:rsidRDefault="00FB663D" w:rsidP="00FB663D">
      <w:pPr>
        <w:rPr>
          <w:b/>
          <w:i/>
        </w:rPr>
      </w:pPr>
    </w:p>
    <w:p w:rsidR="00FB663D" w:rsidRPr="004B2E8F" w:rsidRDefault="00FB663D" w:rsidP="00FB663D">
      <w:pPr>
        <w:jc w:val="center"/>
        <w:rPr>
          <w:b/>
          <w:i/>
          <w:sz w:val="32"/>
          <w:szCs w:val="32"/>
        </w:rPr>
      </w:pPr>
      <w:r w:rsidRPr="004B2E8F">
        <w:rPr>
          <w:b/>
          <w:i/>
          <w:sz w:val="32"/>
          <w:szCs w:val="32"/>
        </w:rPr>
        <w:t xml:space="preserve">Стандарт раскрытия информации по </w:t>
      </w:r>
      <w:r>
        <w:rPr>
          <w:b/>
          <w:i/>
          <w:sz w:val="32"/>
          <w:szCs w:val="32"/>
        </w:rPr>
        <w:t xml:space="preserve">ТСЖ </w:t>
      </w:r>
      <w:r w:rsidRPr="004B2E8F">
        <w:rPr>
          <w:b/>
          <w:i/>
          <w:sz w:val="32"/>
          <w:szCs w:val="32"/>
        </w:rPr>
        <w:t>«</w:t>
      </w:r>
      <w:r>
        <w:rPr>
          <w:b/>
          <w:i/>
          <w:sz w:val="32"/>
          <w:szCs w:val="32"/>
        </w:rPr>
        <w:t>Центральное»</w:t>
      </w:r>
      <w:r w:rsidRPr="004B2E8F">
        <w:rPr>
          <w:b/>
          <w:i/>
          <w:sz w:val="32"/>
          <w:szCs w:val="32"/>
        </w:rPr>
        <w:t xml:space="preserve"> в соответствии </w:t>
      </w:r>
      <w:r>
        <w:rPr>
          <w:b/>
          <w:i/>
          <w:sz w:val="32"/>
          <w:szCs w:val="32"/>
        </w:rPr>
        <w:t>с</w:t>
      </w:r>
      <w:r w:rsidRPr="004B2E8F">
        <w:rPr>
          <w:b/>
          <w:i/>
          <w:sz w:val="32"/>
          <w:szCs w:val="32"/>
        </w:rPr>
        <w:t xml:space="preserve"> постановлением правительства РФ № 731  от 23 сентября </w:t>
      </w:r>
      <w:smartTag w:uri="urn:schemas-microsoft-com:office:smarttags" w:element="metricconverter">
        <w:smartTagPr>
          <w:attr w:name="ProductID" w:val="2010 г"/>
        </w:smartTagPr>
        <w:r w:rsidRPr="004B2E8F">
          <w:rPr>
            <w:b/>
            <w:i/>
            <w:sz w:val="32"/>
            <w:szCs w:val="32"/>
          </w:rPr>
          <w:t>2010</w:t>
        </w:r>
        <w:r>
          <w:rPr>
            <w:b/>
            <w:i/>
            <w:sz w:val="32"/>
            <w:szCs w:val="32"/>
          </w:rPr>
          <w:t xml:space="preserve"> г</w:t>
        </w:r>
      </w:smartTag>
      <w:r>
        <w:rPr>
          <w:b/>
          <w:i/>
          <w:sz w:val="32"/>
          <w:szCs w:val="32"/>
        </w:rPr>
        <w:t>.</w:t>
      </w:r>
    </w:p>
    <w:p w:rsidR="00FB663D" w:rsidRDefault="00FB663D" w:rsidP="00FB663D"/>
    <w:p w:rsidR="00FB663D" w:rsidRPr="00FB663D" w:rsidRDefault="00FB663D" w:rsidP="00FB663D">
      <w:pPr>
        <w:jc w:val="center"/>
        <w:rPr>
          <w:b/>
          <w:i/>
          <w:sz w:val="28"/>
          <w:szCs w:val="28"/>
        </w:rPr>
      </w:pPr>
      <w:r w:rsidRPr="00FB663D">
        <w:rPr>
          <w:b/>
          <w:i/>
          <w:sz w:val="28"/>
          <w:szCs w:val="28"/>
        </w:rPr>
        <w:t>СВЕДЕНИЯ ОБ ОРГАНИЗАЦИИ</w:t>
      </w:r>
    </w:p>
    <w:p w:rsidR="00FB663D" w:rsidRPr="002116E4" w:rsidRDefault="00FB663D" w:rsidP="00FB663D">
      <w:pPr>
        <w:spacing w:line="360" w:lineRule="auto"/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Товарищество собственников жилья </w:t>
      </w:r>
      <w:r w:rsidRPr="002116E4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Центральное»</w:t>
      </w:r>
      <w:r w:rsidRPr="002116E4">
        <w:rPr>
          <w:i/>
          <w:sz w:val="28"/>
          <w:szCs w:val="28"/>
        </w:rPr>
        <w:t xml:space="preserve"> (полное фирменное наименование), сокращенное наименование </w:t>
      </w:r>
      <w:r>
        <w:rPr>
          <w:i/>
          <w:sz w:val="28"/>
          <w:szCs w:val="28"/>
        </w:rPr>
        <w:t xml:space="preserve">ТСЖ </w:t>
      </w:r>
      <w:r w:rsidRPr="002116E4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Центральное</w:t>
      </w:r>
      <w:r w:rsidRPr="002116E4">
        <w:rPr>
          <w:i/>
          <w:sz w:val="28"/>
          <w:szCs w:val="28"/>
        </w:rPr>
        <w:t xml:space="preserve">», зарегистрировано в МИФНС № 2 по РХ </w:t>
      </w:r>
      <w:r>
        <w:rPr>
          <w:i/>
          <w:sz w:val="28"/>
          <w:szCs w:val="28"/>
        </w:rPr>
        <w:t>от 21</w:t>
      </w:r>
      <w:r w:rsidRPr="002116E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января </w:t>
      </w:r>
      <w:r w:rsidRPr="002116E4">
        <w:rPr>
          <w:i/>
          <w:sz w:val="28"/>
          <w:szCs w:val="28"/>
        </w:rPr>
        <w:t>200</w:t>
      </w:r>
      <w:r>
        <w:rPr>
          <w:i/>
          <w:sz w:val="28"/>
          <w:szCs w:val="28"/>
        </w:rPr>
        <w:t xml:space="preserve">9 </w:t>
      </w:r>
      <w:r w:rsidRPr="002116E4">
        <w:rPr>
          <w:i/>
          <w:sz w:val="28"/>
          <w:szCs w:val="28"/>
        </w:rPr>
        <w:t xml:space="preserve">г. </w:t>
      </w:r>
    </w:p>
    <w:p w:rsidR="00FB663D" w:rsidRPr="002116E4" w:rsidRDefault="00FB663D" w:rsidP="00FB663D">
      <w:pPr>
        <w:spacing w:line="360" w:lineRule="auto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Председатель Правления –</w:t>
      </w:r>
      <w:r>
        <w:rPr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Янусик</w:t>
      </w:r>
      <w:proofErr w:type="spellEnd"/>
      <w:r>
        <w:rPr>
          <w:b/>
          <w:i/>
          <w:sz w:val="28"/>
          <w:szCs w:val="28"/>
        </w:rPr>
        <w:t xml:space="preserve"> Татьяна Петровна</w:t>
      </w:r>
      <w:r w:rsidRPr="002116E4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действующий </w:t>
      </w:r>
      <w:r w:rsidRPr="002116E4">
        <w:rPr>
          <w:i/>
          <w:sz w:val="28"/>
          <w:szCs w:val="28"/>
        </w:rPr>
        <w:t>на основании устава предприятия.</w:t>
      </w:r>
    </w:p>
    <w:p w:rsidR="00FB663D" w:rsidRDefault="00FB663D" w:rsidP="00FB663D">
      <w:pPr>
        <w:spacing w:line="360" w:lineRule="auto"/>
        <w:rPr>
          <w:i/>
          <w:sz w:val="28"/>
          <w:szCs w:val="28"/>
        </w:rPr>
      </w:pPr>
      <w:r w:rsidRPr="004A4E25">
        <w:rPr>
          <w:b/>
          <w:i/>
          <w:sz w:val="28"/>
          <w:szCs w:val="28"/>
        </w:rPr>
        <w:t>Юридический</w:t>
      </w:r>
      <w:r w:rsidRPr="002116E4">
        <w:rPr>
          <w:i/>
          <w:sz w:val="28"/>
          <w:szCs w:val="28"/>
        </w:rPr>
        <w:t xml:space="preserve"> </w:t>
      </w:r>
      <w:r w:rsidRPr="00EC3D96">
        <w:rPr>
          <w:b/>
          <w:i/>
          <w:sz w:val="28"/>
          <w:szCs w:val="28"/>
        </w:rPr>
        <w:t>и почтовый</w:t>
      </w:r>
      <w:r>
        <w:rPr>
          <w:i/>
          <w:sz w:val="28"/>
          <w:szCs w:val="28"/>
        </w:rPr>
        <w:t xml:space="preserve"> </w:t>
      </w:r>
      <w:r w:rsidRPr="004A4E25">
        <w:rPr>
          <w:b/>
          <w:i/>
          <w:sz w:val="28"/>
          <w:szCs w:val="28"/>
        </w:rPr>
        <w:t>адрес</w:t>
      </w:r>
      <w:r>
        <w:rPr>
          <w:b/>
          <w:i/>
          <w:sz w:val="28"/>
          <w:szCs w:val="28"/>
        </w:rPr>
        <w:t>:</w:t>
      </w:r>
      <w:r w:rsidRPr="002116E4">
        <w:rPr>
          <w:i/>
          <w:sz w:val="28"/>
          <w:szCs w:val="28"/>
        </w:rPr>
        <w:t xml:space="preserve"> 655600, РХ, г. Саяногорск, </w:t>
      </w:r>
      <w:r>
        <w:rPr>
          <w:i/>
          <w:sz w:val="28"/>
          <w:szCs w:val="28"/>
        </w:rPr>
        <w:t>ул. Центральный мкр., дом 10, кв. 52.</w:t>
      </w:r>
    </w:p>
    <w:p w:rsidR="00FB663D" w:rsidRPr="002116E4" w:rsidRDefault="00FB663D" w:rsidP="00FB663D">
      <w:pPr>
        <w:spacing w:line="360" w:lineRule="auto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Ф</w:t>
      </w:r>
      <w:r w:rsidRPr="004A4E25">
        <w:rPr>
          <w:b/>
          <w:i/>
          <w:sz w:val="28"/>
          <w:szCs w:val="28"/>
        </w:rPr>
        <w:t>актическ</w:t>
      </w:r>
      <w:r>
        <w:rPr>
          <w:b/>
          <w:i/>
          <w:sz w:val="28"/>
          <w:szCs w:val="28"/>
        </w:rPr>
        <w:t>ий адрес</w:t>
      </w:r>
      <w:r>
        <w:rPr>
          <w:i/>
          <w:sz w:val="28"/>
          <w:szCs w:val="28"/>
        </w:rPr>
        <w:t>: 655600, РХ, г. Саяногорск, Центральный микрорайон, дом 10.</w:t>
      </w:r>
    </w:p>
    <w:p w:rsidR="00FB663D" w:rsidRPr="002116E4" w:rsidRDefault="00FB663D" w:rsidP="00FB663D">
      <w:pPr>
        <w:spacing w:line="360" w:lineRule="auto"/>
        <w:rPr>
          <w:i/>
          <w:sz w:val="28"/>
          <w:szCs w:val="28"/>
        </w:rPr>
      </w:pPr>
      <w:r w:rsidRPr="002116E4">
        <w:rPr>
          <w:i/>
          <w:sz w:val="28"/>
          <w:szCs w:val="28"/>
        </w:rPr>
        <w:t>Тел</w:t>
      </w:r>
      <w:r>
        <w:rPr>
          <w:i/>
          <w:sz w:val="28"/>
          <w:szCs w:val="28"/>
        </w:rPr>
        <w:t>ефон</w:t>
      </w:r>
      <w:r w:rsidRPr="002116E4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>8</w:t>
      </w:r>
      <w:r w:rsidRPr="002116E4">
        <w:rPr>
          <w:i/>
          <w:sz w:val="28"/>
          <w:szCs w:val="28"/>
        </w:rPr>
        <w:t xml:space="preserve"> </w:t>
      </w:r>
      <w:r w:rsidRPr="009122E9">
        <w:rPr>
          <w:i/>
          <w:sz w:val="28"/>
          <w:szCs w:val="28"/>
        </w:rPr>
        <w:t>(39042) 6-45-40;</w:t>
      </w:r>
      <w:r>
        <w:rPr>
          <w:i/>
          <w:sz w:val="28"/>
          <w:szCs w:val="28"/>
        </w:rPr>
        <w:t xml:space="preserve"> Гл. бухгалтер </w:t>
      </w:r>
    </w:p>
    <w:p w:rsidR="00FB663D" w:rsidRDefault="00FB663D" w:rsidP="00FB663D">
      <w:pPr>
        <w:spacing w:line="360" w:lineRule="auto"/>
        <w:rPr>
          <w:i/>
          <w:sz w:val="28"/>
          <w:szCs w:val="28"/>
        </w:rPr>
      </w:pPr>
      <w:r w:rsidRPr="004A4E25">
        <w:rPr>
          <w:b/>
          <w:i/>
          <w:sz w:val="28"/>
          <w:szCs w:val="28"/>
        </w:rPr>
        <w:t>Режим работы:</w:t>
      </w:r>
      <w:r>
        <w:rPr>
          <w:i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FB663D" w:rsidRPr="009122E9" w:rsidTr="00FB663D">
        <w:tc>
          <w:tcPr>
            <w:tcW w:w="5341" w:type="dxa"/>
          </w:tcPr>
          <w:p w:rsidR="00FB663D" w:rsidRPr="009122E9" w:rsidRDefault="00FB663D" w:rsidP="00FB663D">
            <w:r w:rsidRPr="009122E9">
              <w:t>Понедельник</w:t>
            </w:r>
          </w:p>
          <w:p w:rsidR="00FB663D" w:rsidRPr="009122E9" w:rsidRDefault="00FB663D" w:rsidP="00FB663D">
            <w:pPr>
              <w:rPr>
                <w:b/>
              </w:rPr>
            </w:pPr>
            <w:r w:rsidRPr="009122E9">
              <w:t xml:space="preserve">Среда             </w:t>
            </w:r>
            <w:r>
              <w:t xml:space="preserve">      </w:t>
            </w:r>
            <w:r w:rsidRPr="009122E9">
              <w:t xml:space="preserve">    </w:t>
            </w:r>
            <w:r w:rsidRPr="009122E9">
              <w:rPr>
                <w:b/>
              </w:rPr>
              <w:t>с 9.00-12.00 ч</w:t>
            </w:r>
          </w:p>
          <w:p w:rsidR="00FB663D" w:rsidRPr="009122E9" w:rsidRDefault="00FB663D" w:rsidP="00FB663D">
            <w:r w:rsidRPr="009122E9">
              <w:t xml:space="preserve">Пятница  </w:t>
            </w:r>
          </w:p>
        </w:tc>
        <w:tc>
          <w:tcPr>
            <w:tcW w:w="5341" w:type="dxa"/>
          </w:tcPr>
          <w:p w:rsidR="00FB663D" w:rsidRPr="009122E9" w:rsidRDefault="00FB663D" w:rsidP="00FB663D">
            <w:r w:rsidRPr="009122E9">
              <w:t xml:space="preserve">Вторник </w:t>
            </w:r>
          </w:p>
          <w:p w:rsidR="00FB663D" w:rsidRPr="009122E9" w:rsidRDefault="00FB663D" w:rsidP="00FB663D">
            <w:r w:rsidRPr="009122E9">
              <w:t xml:space="preserve">Четверг         </w:t>
            </w:r>
            <w:r>
              <w:t xml:space="preserve">   </w:t>
            </w:r>
            <w:r w:rsidRPr="009122E9">
              <w:t xml:space="preserve">  </w:t>
            </w:r>
            <w:r w:rsidRPr="009122E9">
              <w:rPr>
                <w:b/>
              </w:rPr>
              <w:t>с 14.00-18.00 ч</w:t>
            </w:r>
          </w:p>
        </w:tc>
      </w:tr>
      <w:tr w:rsidR="00FB663D" w:rsidRPr="009122E9" w:rsidTr="00FB663D">
        <w:tc>
          <w:tcPr>
            <w:tcW w:w="5341" w:type="dxa"/>
          </w:tcPr>
          <w:p w:rsidR="00FB663D" w:rsidRPr="009122E9" w:rsidRDefault="00FB663D" w:rsidP="00FB663D"/>
        </w:tc>
        <w:tc>
          <w:tcPr>
            <w:tcW w:w="5341" w:type="dxa"/>
          </w:tcPr>
          <w:p w:rsidR="00FB663D" w:rsidRPr="009122E9" w:rsidRDefault="00FB663D" w:rsidP="00FB663D"/>
        </w:tc>
      </w:tr>
      <w:tr w:rsidR="00FB663D" w:rsidRPr="009122E9" w:rsidTr="00FB663D">
        <w:tc>
          <w:tcPr>
            <w:tcW w:w="5341" w:type="dxa"/>
          </w:tcPr>
          <w:p w:rsidR="00FB663D" w:rsidRPr="009122E9" w:rsidRDefault="00FB663D" w:rsidP="00FB663D">
            <w:r w:rsidRPr="009122E9">
              <w:t xml:space="preserve">Суббота        </w:t>
            </w:r>
            <w:r w:rsidRPr="009122E9">
              <w:rPr>
                <w:b/>
              </w:rPr>
              <w:t>с 10.00-12.00 ч</w:t>
            </w:r>
          </w:p>
        </w:tc>
        <w:tc>
          <w:tcPr>
            <w:tcW w:w="5341" w:type="dxa"/>
          </w:tcPr>
          <w:p w:rsidR="00FB663D" w:rsidRPr="009122E9" w:rsidRDefault="00FB663D" w:rsidP="00FB663D">
            <w:pPr>
              <w:rPr>
                <w:b/>
              </w:rPr>
            </w:pPr>
          </w:p>
        </w:tc>
      </w:tr>
    </w:tbl>
    <w:p w:rsidR="00FB663D" w:rsidRDefault="00FB663D" w:rsidP="00FB663D">
      <w:pPr>
        <w:spacing w:line="360" w:lineRule="auto"/>
        <w:rPr>
          <w:b/>
          <w:i/>
          <w:sz w:val="28"/>
          <w:szCs w:val="28"/>
        </w:rPr>
      </w:pPr>
    </w:p>
    <w:p w:rsidR="00FB663D" w:rsidRDefault="00FB663D" w:rsidP="00FB663D">
      <w:pPr>
        <w:spacing w:line="360" w:lineRule="auto"/>
        <w:rPr>
          <w:i/>
          <w:sz w:val="28"/>
          <w:szCs w:val="28"/>
        </w:rPr>
      </w:pPr>
      <w:r w:rsidRPr="008F541D">
        <w:rPr>
          <w:b/>
          <w:i/>
          <w:sz w:val="28"/>
          <w:szCs w:val="28"/>
        </w:rPr>
        <w:t>Часы работы диспетчерской службы</w:t>
      </w:r>
      <w:r w:rsidRPr="002116E4"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 xml:space="preserve">( </w:t>
      </w:r>
      <w:proofErr w:type="gramEnd"/>
      <w:r w:rsidRPr="002116E4">
        <w:rPr>
          <w:i/>
          <w:sz w:val="28"/>
          <w:szCs w:val="28"/>
        </w:rPr>
        <w:t>круглосуточно</w:t>
      </w:r>
      <w:r>
        <w:rPr>
          <w:i/>
          <w:sz w:val="28"/>
          <w:szCs w:val="28"/>
        </w:rPr>
        <w:t xml:space="preserve">): </w:t>
      </w:r>
    </w:p>
    <w:p w:rsidR="00FB663D" w:rsidRDefault="00FB663D" w:rsidP="00FB663D">
      <w:r w:rsidRPr="000860B7">
        <w:rPr>
          <w:b/>
        </w:rPr>
        <w:t xml:space="preserve">Председатель </w:t>
      </w:r>
      <w:r w:rsidRPr="000860B7">
        <w:t xml:space="preserve">– </w:t>
      </w:r>
      <w:proofErr w:type="spellStart"/>
      <w:r w:rsidRPr="000860B7">
        <w:t>Янусик</w:t>
      </w:r>
      <w:proofErr w:type="spellEnd"/>
      <w:r w:rsidRPr="000860B7">
        <w:t xml:space="preserve"> Татьяна Петровна, тел.: </w:t>
      </w:r>
      <w:r>
        <w:t>8-961-743-98-95</w:t>
      </w:r>
    </w:p>
    <w:p w:rsidR="00FB663D" w:rsidRPr="000860B7" w:rsidRDefault="00FB663D" w:rsidP="00FB663D">
      <w:pPr>
        <w:rPr>
          <w:b/>
        </w:rPr>
      </w:pPr>
      <w:r w:rsidRPr="000860B7">
        <w:rPr>
          <w:b/>
        </w:rPr>
        <w:t>Сантехник</w:t>
      </w:r>
      <w:r w:rsidRPr="000860B7">
        <w:t xml:space="preserve"> – Бородкин Андрей Дмитриевич, тел.: </w:t>
      </w:r>
      <w:r w:rsidRPr="000860B7">
        <w:rPr>
          <w:b/>
        </w:rPr>
        <w:t>89024678579</w:t>
      </w:r>
    </w:p>
    <w:p w:rsidR="00FB663D" w:rsidRPr="000860B7" w:rsidRDefault="00FB663D" w:rsidP="00FB663D">
      <w:r w:rsidRPr="000860B7">
        <w:rPr>
          <w:b/>
        </w:rPr>
        <w:t xml:space="preserve">Электрик </w:t>
      </w:r>
      <w:proofErr w:type="gramStart"/>
      <w:r w:rsidRPr="000860B7">
        <w:t>–</w:t>
      </w:r>
      <w:proofErr w:type="spellStart"/>
      <w:r w:rsidRPr="000860B7">
        <w:t>С</w:t>
      </w:r>
      <w:proofErr w:type="gramEnd"/>
      <w:r w:rsidRPr="000860B7">
        <w:t>крипальщиков</w:t>
      </w:r>
      <w:proofErr w:type="spellEnd"/>
      <w:r w:rsidRPr="000860B7">
        <w:t xml:space="preserve"> Александр Александрович:</w:t>
      </w:r>
      <w:r>
        <w:t xml:space="preserve"> </w:t>
      </w:r>
      <w:r w:rsidRPr="000860B7">
        <w:rPr>
          <w:b/>
        </w:rPr>
        <w:t>89061915030</w:t>
      </w:r>
    </w:p>
    <w:p w:rsidR="00FB663D" w:rsidRPr="008F541D" w:rsidRDefault="00FB663D" w:rsidP="00FB663D">
      <w:pPr>
        <w:spacing w:line="360" w:lineRule="auto"/>
        <w:rPr>
          <w:b/>
          <w:i/>
          <w:sz w:val="28"/>
          <w:szCs w:val="28"/>
        </w:rPr>
      </w:pPr>
      <w:r w:rsidRPr="008F541D">
        <w:rPr>
          <w:b/>
          <w:i/>
          <w:sz w:val="28"/>
          <w:szCs w:val="28"/>
        </w:rPr>
        <w:lastRenderedPageBreak/>
        <w:t>Обслуживаемые дома:</w:t>
      </w:r>
    </w:p>
    <w:p w:rsidR="00FB663D" w:rsidRDefault="00FB663D" w:rsidP="00FB663D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Центральный микрорайон, дом  № 10.</w:t>
      </w:r>
    </w:p>
    <w:p w:rsidR="00FB663D" w:rsidRPr="002116E4" w:rsidRDefault="00FB663D" w:rsidP="00FB663D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Интернациональный микрорайон: дом № 25.</w:t>
      </w:r>
      <w:r w:rsidRPr="002116E4">
        <w:rPr>
          <w:i/>
          <w:sz w:val="28"/>
          <w:szCs w:val="28"/>
        </w:rPr>
        <w:t xml:space="preserve"> </w:t>
      </w:r>
    </w:p>
    <w:p w:rsidR="00FB663D" w:rsidRDefault="00FB663D" w:rsidP="00FB663D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ТСЖ </w:t>
      </w:r>
      <w:r w:rsidRPr="002116E4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Центральное</w:t>
      </w:r>
      <w:r w:rsidRPr="002116E4">
        <w:rPr>
          <w:i/>
          <w:sz w:val="28"/>
          <w:szCs w:val="28"/>
        </w:rPr>
        <w:t>» не является членом других объединений управляющих компаний и СРО.</w:t>
      </w:r>
    </w:p>
    <w:p w:rsidR="00FB663D" w:rsidRPr="00AF7437" w:rsidRDefault="00FB663D" w:rsidP="00FB663D">
      <w:pPr>
        <w:spacing w:line="360" w:lineRule="auto"/>
        <w:jc w:val="center"/>
        <w:rPr>
          <w:b/>
          <w:i/>
          <w:sz w:val="28"/>
          <w:szCs w:val="28"/>
        </w:rPr>
      </w:pPr>
      <w:r w:rsidRPr="00AF7437">
        <w:rPr>
          <w:b/>
          <w:i/>
          <w:sz w:val="28"/>
          <w:szCs w:val="28"/>
        </w:rPr>
        <w:t>Дополнительная информация:</w:t>
      </w:r>
    </w:p>
    <w:p w:rsidR="00FB663D" w:rsidRPr="00992861" w:rsidRDefault="00FB663D" w:rsidP="00FB663D">
      <w:pPr>
        <w:spacing w:line="360" w:lineRule="auto"/>
        <w:rPr>
          <w:b/>
        </w:rPr>
      </w:pPr>
      <w:r w:rsidRPr="00992861">
        <w:rPr>
          <w:b/>
          <w:i/>
          <w:sz w:val="28"/>
          <w:szCs w:val="28"/>
        </w:rPr>
        <w:t>Правление ТСЖ «Центральное»</w:t>
      </w:r>
    </w:p>
    <w:p w:rsidR="00FB663D" w:rsidRDefault="00FB663D" w:rsidP="00FB663D">
      <w:pPr>
        <w:rPr>
          <w:sz w:val="28"/>
          <w:szCs w:val="28"/>
        </w:rPr>
      </w:pPr>
      <w:r w:rsidRPr="00992861">
        <w:rPr>
          <w:b/>
          <w:i/>
          <w:sz w:val="28"/>
          <w:szCs w:val="28"/>
        </w:rPr>
        <w:t>Председатель  Правления</w:t>
      </w:r>
      <w:r>
        <w:rPr>
          <w:sz w:val="28"/>
          <w:szCs w:val="28"/>
        </w:rPr>
        <w:t xml:space="preserve">  –  </w:t>
      </w:r>
      <w:proofErr w:type="spellStart"/>
      <w:r>
        <w:rPr>
          <w:sz w:val="28"/>
          <w:szCs w:val="28"/>
        </w:rPr>
        <w:t>Янусик</w:t>
      </w:r>
      <w:proofErr w:type="spellEnd"/>
      <w:r>
        <w:rPr>
          <w:sz w:val="28"/>
          <w:szCs w:val="28"/>
        </w:rPr>
        <w:t xml:space="preserve"> Т.П., собств. кв. 10-52;</w:t>
      </w:r>
    </w:p>
    <w:p w:rsidR="00FB663D" w:rsidRPr="0059510D" w:rsidRDefault="00FB663D" w:rsidP="00FB663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-  Васильева О.В.,</w:t>
      </w:r>
      <w:r w:rsidRPr="00992861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собств. кв. 10-118;</w:t>
      </w:r>
    </w:p>
    <w:p w:rsidR="00FB663D" w:rsidRPr="0059510D" w:rsidRDefault="00FB663D" w:rsidP="00FB663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-  Фатеров А.А.,</w:t>
      </w:r>
      <w:r w:rsidRPr="00992861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собств. кв. 10-45;</w:t>
      </w:r>
    </w:p>
    <w:p w:rsidR="00FB663D" w:rsidRDefault="00FB663D" w:rsidP="00FB663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-  Агальцов В.М. собств. кв. 10-192;</w:t>
      </w:r>
    </w:p>
    <w:p w:rsidR="00FB663D" w:rsidRDefault="00FB663D" w:rsidP="00FB663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</w:t>
      </w:r>
      <w:proofErr w:type="spellStart"/>
      <w:r>
        <w:rPr>
          <w:sz w:val="28"/>
          <w:szCs w:val="28"/>
        </w:rPr>
        <w:t>Косьянов</w:t>
      </w:r>
      <w:proofErr w:type="spellEnd"/>
      <w:r>
        <w:rPr>
          <w:sz w:val="28"/>
          <w:szCs w:val="28"/>
        </w:rPr>
        <w:t xml:space="preserve"> Н.Ф.,</w:t>
      </w:r>
      <w:r w:rsidRPr="00FB663D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собств. кв. 10-69;</w:t>
      </w:r>
    </w:p>
    <w:p w:rsidR="00FB663D" w:rsidRPr="0059510D" w:rsidRDefault="00FB663D" w:rsidP="00FB663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</w:t>
      </w:r>
      <w:proofErr w:type="spellStart"/>
      <w:r>
        <w:rPr>
          <w:sz w:val="28"/>
          <w:szCs w:val="28"/>
        </w:rPr>
        <w:t>Купцова</w:t>
      </w:r>
      <w:proofErr w:type="spellEnd"/>
      <w:r>
        <w:rPr>
          <w:sz w:val="28"/>
          <w:szCs w:val="28"/>
        </w:rPr>
        <w:t xml:space="preserve">  Н.А., собств. кв. 10-95;</w:t>
      </w:r>
    </w:p>
    <w:p w:rsidR="00FB663D" w:rsidRPr="00AF7437" w:rsidRDefault="00FB663D" w:rsidP="00FB663D">
      <w:pPr>
        <w:rPr>
          <w:b/>
          <w:i/>
          <w:sz w:val="28"/>
          <w:szCs w:val="28"/>
        </w:rPr>
      </w:pPr>
      <w:r w:rsidRPr="00AF7437">
        <w:rPr>
          <w:b/>
          <w:i/>
          <w:sz w:val="28"/>
          <w:szCs w:val="28"/>
        </w:rPr>
        <w:t>Ревизионная комиссия ТСЖ «Центральное»</w:t>
      </w:r>
    </w:p>
    <w:p w:rsidR="00FB663D" w:rsidRDefault="00FB663D" w:rsidP="00FB663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Аникина А.М., собств. кв. 10-49;</w:t>
      </w:r>
    </w:p>
    <w:p w:rsidR="00FB663D" w:rsidRPr="0059510D" w:rsidRDefault="00FB663D" w:rsidP="00FB663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Шульц А.С.,</w:t>
      </w:r>
      <w:r w:rsidRPr="000860B7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собств. кв. 8-25-99;</w:t>
      </w:r>
    </w:p>
    <w:p w:rsidR="00FB663D" w:rsidRDefault="00FB663D" w:rsidP="00FB663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proofErr w:type="spellStart"/>
      <w:r>
        <w:rPr>
          <w:sz w:val="28"/>
          <w:szCs w:val="28"/>
        </w:rPr>
        <w:t>Слесарева</w:t>
      </w:r>
      <w:proofErr w:type="spellEnd"/>
      <w:r>
        <w:rPr>
          <w:sz w:val="28"/>
          <w:szCs w:val="28"/>
        </w:rPr>
        <w:t xml:space="preserve"> А.Н.,</w:t>
      </w:r>
      <w:r w:rsidRPr="000860B7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собств. кв. 10-86</w:t>
      </w:r>
    </w:p>
    <w:p w:rsidR="00FB663D" w:rsidRDefault="00FB663D" w:rsidP="00FB663D">
      <w:pPr>
        <w:rPr>
          <w:sz w:val="28"/>
          <w:szCs w:val="28"/>
        </w:rPr>
      </w:pPr>
    </w:p>
    <w:p w:rsidR="00FB663D" w:rsidRDefault="00FB663D" w:rsidP="00FB663D">
      <w:pPr>
        <w:rPr>
          <w:b/>
          <w:i/>
          <w:sz w:val="28"/>
          <w:szCs w:val="28"/>
        </w:rPr>
      </w:pPr>
      <w:r w:rsidRPr="000860B7">
        <w:rPr>
          <w:b/>
          <w:i/>
          <w:sz w:val="28"/>
          <w:szCs w:val="28"/>
        </w:rPr>
        <w:t>Обслуживающий персонал ТСЖ «Центральное»</w:t>
      </w:r>
    </w:p>
    <w:p w:rsidR="00FB663D" w:rsidRPr="000860B7" w:rsidRDefault="00FB663D" w:rsidP="00FB663D">
      <w:pPr>
        <w:rPr>
          <w:b/>
          <w:i/>
          <w:sz w:val="28"/>
          <w:szCs w:val="28"/>
        </w:rPr>
      </w:pPr>
    </w:p>
    <w:p w:rsidR="00FB663D" w:rsidRPr="008332DE" w:rsidRDefault="00FB663D" w:rsidP="00FB663D">
      <w:pPr>
        <w:rPr>
          <w:sz w:val="28"/>
          <w:szCs w:val="28"/>
        </w:rPr>
      </w:pPr>
      <w:r w:rsidRPr="008332DE">
        <w:rPr>
          <w:b/>
          <w:sz w:val="28"/>
          <w:szCs w:val="28"/>
        </w:rPr>
        <w:t xml:space="preserve">Председатель </w:t>
      </w:r>
      <w:r w:rsidRPr="008332DE">
        <w:rPr>
          <w:sz w:val="28"/>
          <w:szCs w:val="28"/>
        </w:rPr>
        <w:t xml:space="preserve">– </w:t>
      </w:r>
      <w:proofErr w:type="spellStart"/>
      <w:r w:rsidRPr="008332DE">
        <w:rPr>
          <w:sz w:val="28"/>
          <w:szCs w:val="28"/>
        </w:rPr>
        <w:t>Янусик</w:t>
      </w:r>
      <w:proofErr w:type="spellEnd"/>
      <w:r w:rsidRPr="008332DE">
        <w:rPr>
          <w:sz w:val="28"/>
          <w:szCs w:val="28"/>
        </w:rPr>
        <w:t xml:space="preserve"> Татьяна Петровна,</w:t>
      </w:r>
    </w:p>
    <w:p w:rsidR="00FB663D" w:rsidRPr="008332DE" w:rsidRDefault="00FB663D" w:rsidP="00FB663D">
      <w:pPr>
        <w:rPr>
          <w:sz w:val="28"/>
          <w:szCs w:val="28"/>
        </w:rPr>
      </w:pPr>
      <w:r w:rsidRPr="008332DE">
        <w:rPr>
          <w:b/>
          <w:sz w:val="28"/>
          <w:szCs w:val="28"/>
        </w:rPr>
        <w:t xml:space="preserve">Бухгалтер </w:t>
      </w:r>
      <w:r w:rsidRPr="008332DE">
        <w:rPr>
          <w:sz w:val="28"/>
          <w:szCs w:val="28"/>
        </w:rPr>
        <w:t xml:space="preserve">– </w:t>
      </w:r>
      <w:proofErr w:type="spellStart"/>
      <w:r w:rsidRPr="008332DE">
        <w:rPr>
          <w:sz w:val="28"/>
          <w:szCs w:val="28"/>
        </w:rPr>
        <w:t>Алейникова</w:t>
      </w:r>
      <w:proofErr w:type="spellEnd"/>
      <w:r w:rsidRPr="008332DE">
        <w:rPr>
          <w:sz w:val="28"/>
          <w:szCs w:val="28"/>
        </w:rPr>
        <w:t xml:space="preserve"> Надежда Даниловна, </w:t>
      </w:r>
    </w:p>
    <w:p w:rsidR="00FB663D" w:rsidRPr="008332DE" w:rsidRDefault="00FB663D" w:rsidP="00FB663D">
      <w:pPr>
        <w:rPr>
          <w:sz w:val="28"/>
          <w:szCs w:val="28"/>
        </w:rPr>
      </w:pPr>
      <w:r w:rsidRPr="008332DE">
        <w:rPr>
          <w:b/>
          <w:sz w:val="28"/>
          <w:szCs w:val="28"/>
        </w:rPr>
        <w:t xml:space="preserve">Кассир </w:t>
      </w:r>
      <w:r w:rsidRPr="008332DE">
        <w:rPr>
          <w:sz w:val="28"/>
          <w:szCs w:val="28"/>
        </w:rPr>
        <w:t>– Карпова Любовь Васильевна,</w:t>
      </w:r>
    </w:p>
    <w:p w:rsidR="00FB663D" w:rsidRPr="008332DE" w:rsidRDefault="00FB663D" w:rsidP="00FB663D">
      <w:pPr>
        <w:rPr>
          <w:b/>
          <w:sz w:val="28"/>
          <w:szCs w:val="28"/>
        </w:rPr>
      </w:pPr>
      <w:r w:rsidRPr="008332DE">
        <w:rPr>
          <w:b/>
          <w:sz w:val="28"/>
          <w:szCs w:val="28"/>
        </w:rPr>
        <w:t>Сантехник</w:t>
      </w:r>
      <w:r w:rsidRPr="008332DE">
        <w:rPr>
          <w:sz w:val="28"/>
          <w:szCs w:val="28"/>
        </w:rPr>
        <w:t xml:space="preserve"> – Бородкин Андрей Дмитриевич, </w:t>
      </w:r>
    </w:p>
    <w:p w:rsidR="00FB663D" w:rsidRPr="008332DE" w:rsidRDefault="00FB663D" w:rsidP="00FB663D">
      <w:pPr>
        <w:rPr>
          <w:sz w:val="28"/>
          <w:szCs w:val="28"/>
        </w:rPr>
      </w:pPr>
      <w:r w:rsidRPr="008332DE">
        <w:rPr>
          <w:b/>
          <w:sz w:val="28"/>
          <w:szCs w:val="28"/>
        </w:rPr>
        <w:t xml:space="preserve">Электрик </w:t>
      </w:r>
      <w:proofErr w:type="gramStart"/>
      <w:r w:rsidRPr="008332DE">
        <w:rPr>
          <w:sz w:val="28"/>
          <w:szCs w:val="28"/>
        </w:rPr>
        <w:t>–</w:t>
      </w:r>
      <w:proofErr w:type="spellStart"/>
      <w:r w:rsidRPr="008332DE">
        <w:rPr>
          <w:sz w:val="28"/>
          <w:szCs w:val="28"/>
        </w:rPr>
        <w:t>С</w:t>
      </w:r>
      <w:proofErr w:type="gramEnd"/>
      <w:r w:rsidRPr="008332DE">
        <w:rPr>
          <w:sz w:val="28"/>
          <w:szCs w:val="28"/>
        </w:rPr>
        <w:t>крипальщиков</w:t>
      </w:r>
      <w:proofErr w:type="spellEnd"/>
      <w:r w:rsidRPr="008332DE">
        <w:rPr>
          <w:sz w:val="28"/>
          <w:szCs w:val="28"/>
        </w:rPr>
        <w:t xml:space="preserve"> Александр Александрович,</w:t>
      </w:r>
    </w:p>
    <w:p w:rsidR="00FB663D" w:rsidRPr="008332DE" w:rsidRDefault="00FB663D" w:rsidP="00FB663D">
      <w:pPr>
        <w:rPr>
          <w:sz w:val="28"/>
          <w:szCs w:val="28"/>
        </w:rPr>
      </w:pPr>
      <w:r w:rsidRPr="008332DE">
        <w:rPr>
          <w:b/>
          <w:sz w:val="28"/>
          <w:szCs w:val="28"/>
        </w:rPr>
        <w:t xml:space="preserve">Уборщица дома 10-10 </w:t>
      </w:r>
      <w:r w:rsidRPr="008332DE">
        <w:rPr>
          <w:sz w:val="28"/>
          <w:szCs w:val="28"/>
        </w:rPr>
        <w:t xml:space="preserve">– </w:t>
      </w:r>
      <w:proofErr w:type="spellStart"/>
      <w:r w:rsidRPr="008332DE">
        <w:rPr>
          <w:sz w:val="28"/>
          <w:szCs w:val="28"/>
        </w:rPr>
        <w:t>Лепилова</w:t>
      </w:r>
      <w:proofErr w:type="spellEnd"/>
      <w:r w:rsidRPr="008332DE">
        <w:rPr>
          <w:sz w:val="28"/>
          <w:szCs w:val="28"/>
        </w:rPr>
        <w:t xml:space="preserve"> Елена Васильевна,</w:t>
      </w:r>
    </w:p>
    <w:p w:rsidR="00FB663D" w:rsidRPr="008332DE" w:rsidRDefault="00FB663D" w:rsidP="00FB663D">
      <w:pPr>
        <w:rPr>
          <w:b/>
          <w:sz w:val="28"/>
          <w:szCs w:val="28"/>
        </w:rPr>
      </w:pPr>
      <w:r w:rsidRPr="008332DE">
        <w:rPr>
          <w:b/>
          <w:sz w:val="28"/>
          <w:szCs w:val="28"/>
        </w:rPr>
        <w:t xml:space="preserve">Уборщица, дворник дома 8-25 </w:t>
      </w:r>
      <w:r w:rsidRPr="008332DE">
        <w:rPr>
          <w:sz w:val="28"/>
          <w:szCs w:val="28"/>
        </w:rPr>
        <w:t xml:space="preserve">– </w:t>
      </w:r>
      <w:proofErr w:type="spellStart"/>
      <w:r w:rsidR="008249DE">
        <w:rPr>
          <w:sz w:val="28"/>
          <w:szCs w:val="28"/>
        </w:rPr>
        <w:t>Верховская</w:t>
      </w:r>
      <w:proofErr w:type="spellEnd"/>
      <w:r w:rsidRPr="008332DE">
        <w:rPr>
          <w:sz w:val="28"/>
          <w:szCs w:val="28"/>
        </w:rPr>
        <w:t xml:space="preserve"> Татьяна Владимировна,</w:t>
      </w:r>
    </w:p>
    <w:p w:rsidR="00FB663D" w:rsidRPr="008332DE" w:rsidRDefault="00FB663D" w:rsidP="00FB663D">
      <w:pPr>
        <w:rPr>
          <w:sz w:val="28"/>
          <w:szCs w:val="28"/>
        </w:rPr>
      </w:pPr>
      <w:r w:rsidRPr="008332DE">
        <w:rPr>
          <w:b/>
          <w:sz w:val="28"/>
          <w:szCs w:val="28"/>
        </w:rPr>
        <w:t xml:space="preserve">Дворник дома 10-10 </w:t>
      </w:r>
      <w:r w:rsidRPr="008332DE">
        <w:rPr>
          <w:sz w:val="28"/>
          <w:szCs w:val="28"/>
        </w:rPr>
        <w:t xml:space="preserve"> – </w:t>
      </w:r>
      <w:proofErr w:type="spellStart"/>
      <w:r w:rsidRPr="008332DE">
        <w:rPr>
          <w:sz w:val="28"/>
          <w:szCs w:val="28"/>
        </w:rPr>
        <w:t>Статуев</w:t>
      </w:r>
      <w:proofErr w:type="spellEnd"/>
      <w:r w:rsidRPr="008332DE">
        <w:rPr>
          <w:sz w:val="28"/>
          <w:szCs w:val="28"/>
        </w:rPr>
        <w:t xml:space="preserve"> Владимир Михайлович.</w:t>
      </w:r>
    </w:p>
    <w:p w:rsidR="00FB663D" w:rsidRDefault="00FB663D" w:rsidP="00FB663D"/>
    <w:p w:rsidR="001F196F" w:rsidRDefault="001F196F" w:rsidP="00FB663D"/>
    <w:p w:rsidR="001F196F" w:rsidRDefault="001F196F" w:rsidP="00FB663D"/>
    <w:p w:rsidR="00FB663D" w:rsidRPr="00236E6E" w:rsidRDefault="00FB663D" w:rsidP="00FB663D">
      <w:pPr>
        <w:jc w:val="center"/>
        <w:rPr>
          <w:b/>
          <w:i/>
          <w:sz w:val="36"/>
          <w:szCs w:val="36"/>
        </w:rPr>
      </w:pPr>
      <w:r w:rsidRPr="00236E6E">
        <w:rPr>
          <w:b/>
          <w:i/>
          <w:sz w:val="36"/>
          <w:szCs w:val="36"/>
        </w:rPr>
        <w:lastRenderedPageBreak/>
        <w:t>ТСЖ «Центральное»</w:t>
      </w:r>
    </w:p>
    <w:p w:rsidR="00FB663D" w:rsidRPr="00236E6E" w:rsidRDefault="00FB663D" w:rsidP="00FB663D">
      <w:pPr>
        <w:jc w:val="center"/>
        <w:rPr>
          <w:b/>
          <w:sz w:val="28"/>
          <w:szCs w:val="28"/>
        </w:rPr>
      </w:pPr>
      <w:r w:rsidRPr="00236E6E">
        <w:rPr>
          <w:b/>
          <w:sz w:val="28"/>
          <w:szCs w:val="28"/>
        </w:rPr>
        <w:t xml:space="preserve">тарифы за жилищные услуги </w:t>
      </w:r>
      <w:r>
        <w:rPr>
          <w:b/>
          <w:sz w:val="28"/>
          <w:szCs w:val="28"/>
        </w:rPr>
        <w:t>на 2016 год</w:t>
      </w:r>
      <w:r w:rsidRPr="00236E6E">
        <w:rPr>
          <w:b/>
          <w:sz w:val="28"/>
          <w:szCs w:val="28"/>
        </w:rPr>
        <w:t xml:space="preserve">, </w:t>
      </w:r>
    </w:p>
    <w:p w:rsidR="00FB663D" w:rsidRDefault="00FB663D" w:rsidP="00FB663D">
      <w:pPr>
        <w:jc w:val="center"/>
        <w:rPr>
          <w:i/>
          <w:sz w:val="28"/>
          <w:szCs w:val="28"/>
        </w:rPr>
      </w:pPr>
      <w:r w:rsidRPr="00236E6E">
        <w:rPr>
          <w:i/>
          <w:sz w:val="28"/>
          <w:szCs w:val="28"/>
        </w:rPr>
        <w:t xml:space="preserve">принятые на общем собрании от </w:t>
      </w:r>
      <w:r>
        <w:rPr>
          <w:i/>
          <w:sz w:val="28"/>
          <w:szCs w:val="28"/>
        </w:rPr>
        <w:t>21</w:t>
      </w:r>
      <w:r w:rsidRPr="00236E6E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01</w:t>
      </w:r>
      <w:r w:rsidRPr="00236E6E">
        <w:rPr>
          <w:i/>
          <w:sz w:val="28"/>
          <w:szCs w:val="28"/>
        </w:rPr>
        <w:t>.201</w:t>
      </w:r>
      <w:r>
        <w:rPr>
          <w:i/>
          <w:sz w:val="28"/>
          <w:szCs w:val="28"/>
        </w:rPr>
        <w:t>6</w:t>
      </w:r>
      <w:r w:rsidRPr="00236E6E">
        <w:rPr>
          <w:i/>
          <w:sz w:val="28"/>
          <w:szCs w:val="28"/>
        </w:rPr>
        <w:t xml:space="preserve"> г. Протокол №2.</w:t>
      </w:r>
    </w:p>
    <w:p w:rsidR="008332DE" w:rsidRPr="00236E6E" w:rsidRDefault="008332DE" w:rsidP="00FB663D">
      <w:pPr>
        <w:jc w:val="center"/>
        <w:rPr>
          <w:i/>
          <w:sz w:val="28"/>
          <w:szCs w:val="28"/>
        </w:rPr>
      </w:pPr>
    </w:p>
    <w:tbl>
      <w:tblPr>
        <w:tblW w:w="13120" w:type="dxa"/>
        <w:jc w:val="center"/>
        <w:tblInd w:w="-2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5528"/>
        <w:gridCol w:w="2424"/>
        <w:gridCol w:w="3813"/>
      </w:tblGrid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№№</w:t>
            </w:r>
          </w:p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ПП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Ед.</w:t>
            </w:r>
          </w:p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изм.</w:t>
            </w:r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 xml:space="preserve">Размер </w:t>
            </w:r>
          </w:p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платы на 01.01.2016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Холодная вода (ИПУ)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Руб./м3</w:t>
            </w:r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17,38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Горячая вода (ИПУ)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Руб./м3</w:t>
            </w:r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125,09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Канализация (ИПУ)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Руб./м3</w:t>
            </w:r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18,95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Вывоз ТБО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Руб./чел /мес.</w:t>
            </w:r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49,55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Техническое содержание лифтов</w:t>
            </w: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10-10</w:t>
            </w: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 xml:space="preserve">8-25                   </w:t>
            </w:r>
            <w:r w:rsidRPr="001F196F">
              <w:rPr>
                <w:rFonts w:eastAsia="Calibri"/>
                <w:b/>
                <w:lang w:eastAsia="en-US"/>
              </w:rPr>
              <w:t>с 1.08.2015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Руб./чел.</w:t>
            </w: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94,69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 xml:space="preserve">Отопление </w:t>
            </w: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8-25 (факт) с 1.12.2015</w:t>
            </w: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 xml:space="preserve">10-10      с 01.01.2016  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</w:t>
            </w:r>
            <w:proofErr w:type="spellStart"/>
            <w:r w:rsidRPr="001F196F">
              <w:rPr>
                <w:rFonts w:eastAsia="Calibri"/>
                <w:lang w:eastAsia="en-US"/>
              </w:rPr>
              <w:t>гКал</w:t>
            </w:r>
            <w:proofErr w:type="spellEnd"/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proofErr w:type="spellStart"/>
            <w:r w:rsidRPr="001F196F">
              <w:rPr>
                <w:rFonts w:eastAsia="Calibri"/>
                <w:lang w:eastAsia="en-US"/>
              </w:rPr>
              <w:t>Руб</w:t>
            </w:r>
            <w:proofErr w:type="spellEnd"/>
            <w:r w:rsidRPr="001F196F">
              <w:rPr>
                <w:rFonts w:eastAsia="Calibri"/>
                <w:lang w:eastAsia="en-US"/>
              </w:rPr>
              <w:t>/м</w:t>
            </w:r>
            <w:proofErr w:type="gramStart"/>
            <w:r w:rsidRPr="001F196F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1860,41</w:t>
            </w:r>
          </w:p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31,07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Электроэнергия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proofErr w:type="spellStart"/>
            <w:r w:rsidRPr="001F196F">
              <w:rPr>
                <w:rFonts w:eastAsia="Calibri"/>
                <w:lang w:eastAsia="en-US"/>
              </w:rPr>
              <w:t>Руб</w:t>
            </w:r>
            <w:proofErr w:type="spellEnd"/>
            <w:r w:rsidRPr="001F196F">
              <w:rPr>
                <w:rFonts w:eastAsia="Calibri"/>
                <w:lang w:eastAsia="en-US"/>
              </w:rPr>
              <w:t>/кВт/</w:t>
            </w:r>
            <w:proofErr w:type="gramStart"/>
            <w:r w:rsidRPr="001F196F">
              <w:rPr>
                <w:rFonts w:eastAsia="Calibri"/>
                <w:lang w:eastAsia="en-US"/>
              </w:rPr>
              <w:t>ч</w:t>
            </w:r>
            <w:proofErr w:type="gramEnd"/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1,288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 xml:space="preserve">Содержание и текущий ремонт </w:t>
            </w: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10-10</w:t>
            </w: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8-25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Руб./м</w:t>
            </w:r>
            <w:proofErr w:type="gramStart"/>
            <w:r w:rsidRPr="001F196F">
              <w:rPr>
                <w:rFonts w:eastAsia="Calibri"/>
                <w:lang w:eastAsia="en-US"/>
              </w:rPr>
              <w:t>2</w:t>
            </w:r>
            <w:proofErr w:type="gramEnd"/>
          </w:p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Руб./м</w:t>
            </w:r>
            <w:proofErr w:type="gramStart"/>
            <w:r w:rsidRPr="001F196F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14,80</w:t>
            </w:r>
          </w:p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13,50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 xml:space="preserve">Соц. </w:t>
            </w:r>
            <w:proofErr w:type="spellStart"/>
            <w:r w:rsidRPr="001F196F">
              <w:rPr>
                <w:rFonts w:eastAsia="Calibri"/>
                <w:lang w:eastAsia="en-US"/>
              </w:rPr>
              <w:t>найм</w:t>
            </w:r>
            <w:proofErr w:type="spellEnd"/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Руб./м</w:t>
            </w:r>
            <w:proofErr w:type="gramStart"/>
            <w:r w:rsidRPr="001F196F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5,30</w:t>
            </w:r>
          </w:p>
        </w:tc>
      </w:tr>
      <w:tr w:rsidR="008332DE" w:rsidRPr="001F196F" w:rsidTr="008332DE">
        <w:trPr>
          <w:jc w:val="center"/>
        </w:trPr>
        <w:tc>
          <w:tcPr>
            <w:tcW w:w="1355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28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Капитальный ремонт</w:t>
            </w:r>
          </w:p>
        </w:tc>
        <w:tc>
          <w:tcPr>
            <w:tcW w:w="2424" w:type="dxa"/>
          </w:tcPr>
          <w:p w:rsidR="008332DE" w:rsidRPr="001F196F" w:rsidRDefault="008332DE" w:rsidP="008332DE">
            <w:pPr>
              <w:rPr>
                <w:rFonts w:eastAsia="Calibri"/>
                <w:lang w:eastAsia="en-US"/>
              </w:rPr>
            </w:pPr>
            <w:r w:rsidRPr="001F196F">
              <w:rPr>
                <w:rFonts w:eastAsia="Calibri"/>
                <w:lang w:eastAsia="en-US"/>
              </w:rPr>
              <w:t>Руб./м</w:t>
            </w:r>
            <w:proofErr w:type="gramStart"/>
            <w:r w:rsidRPr="001F196F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3813" w:type="dxa"/>
          </w:tcPr>
          <w:p w:rsidR="008332DE" w:rsidRPr="001F196F" w:rsidRDefault="008332DE" w:rsidP="008332DE">
            <w:pPr>
              <w:jc w:val="center"/>
              <w:rPr>
                <w:rFonts w:eastAsia="Calibri"/>
                <w:b/>
                <w:lang w:eastAsia="en-US"/>
              </w:rPr>
            </w:pPr>
            <w:r w:rsidRPr="001F196F">
              <w:rPr>
                <w:rFonts w:eastAsia="Calibri"/>
                <w:b/>
                <w:lang w:eastAsia="en-US"/>
              </w:rPr>
              <w:t>5,78</w:t>
            </w:r>
          </w:p>
        </w:tc>
      </w:tr>
    </w:tbl>
    <w:p w:rsidR="008249DE" w:rsidRDefault="008249DE" w:rsidP="001F196F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</w:p>
    <w:p w:rsidR="008249DE" w:rsidRDefault="008249DE" w:rsidP="001F196F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</w:p>
    <w:p w:rsidR="001F196F" w:rsidRPr="00F32711" w:rsidRDefault="001F196F" w:rsidP="001F196F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F32711">
        <w:rPr>
          <w:rFonts w:eastAsiaTheme="minorEastAsia"/>
          <w:b/>
          <w:sz w:val="28"/>
          <w:szCs w:val="28"/>
        </w:rPr>
        <w:t>СВЕДЕНИЯ</w:t>
      </w:r>
    </w:p>
    <w:p w:rsidR="001F196F" w:rsidRPr="00F32711" w:rsidRDefault="001F196F" w:rsidP="001F196F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F32711">
        <w:rPr>
          <w:rFonts w:eastAsiaTheme="minorEastAsia"/>
          <w:b/>
          <w:sz w:val="28"/>
          <w:szCs w:val="28"/>
        </w:rPr>
        <w:t>Об использовании общего имущества в многоквартирном доме</w:t>
      </w:r>
    </w:p>
    <w:p w:rsidR="001F196F" w:rsidRPr="00F32711" w:rsidRDefault="001F196F" w:rsidP="001F196F">
      <w:pPr>
        <w:spacing w:line="276" w:lineRule="auto"/>
        <w:jc w:val="center"/>
        <w:rPr>
          <w:color w:val="505050"/>
          <w:sz w:val="28"/>
          <w:szCs w:val="28"/>
        </w:rPr>
      </w:pPr>
      <w:r w:rsidRPr="00F32711">
        <w:rPr>
          <w:rFonts w:eastAsiaTheme="minorEastAsia"/>
          <w:b/>
          <w:sz w:val="28"/>
          <w:szCs w:val="28"/>
        </w:rPr>
        <w:t xml:space="preserve">Саяногорск, </w:t>
      </w:r>
      <w:r>
        <w:rPr>
          <w:rFonts w:eastAsiaTheme="minorEastAsia"/>
          <w:b/>
          <w:sz w:val="28"/>
          <w:szCs w:val="28"/>
        </w:rPr>
        <w:t>Центральный микрорайон, дом 10</w:t>
      </w:r>
    </w:p>
    <w:tbl>
      <w:tblPr>
        <w:tblW w:w="14459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781"/>
        <w:gridCol w:w="1842"/>
        <w:gridCol w:w="1985"/>
      </w:tblGrid>
      <w:tr w:rsidR="001F196F" w:rsidRPr="00F32711" w:rsidTr="001F196F">
        <w:trPr>
          <w:trHeight w:val="60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t>№</w:t>
            </w:r>
            <w:proofErr w:type="gramStart"/>
            <w:r w:rsidRPr="00F32711">
              <w:rPr>
                <w:b/>
                <w:bCs/>
              </w:rPr>
              <w:t>п</w:t>
            </w:r>
            <w:proofErr w:type="gramEnd"/>
            <w:r w:rsidRPr="00F32711">
              <w:rPr>
                <w:b/>
                <w:bCs/>
              </w:rPr>
              <w:t>/п</w:t>
            </w:r>
          </w:p>
        </w:tc>
        <w:tc>
          <w:tcPr>
            <w:tcW w:w="9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t>Наименование параметра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t>Ед. изм.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t>Значение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1.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Дата заполнения/внесения изменения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E5148E" w:rsidRDefault="001F196F" w:rsidP="00720DA3">
            <w:pPr>
              <w:jc w:val="center"/>
              <w:rPr>
                <w:b/>
              </w:rPr>
            </w:pPr>
            <w:r w:rsidRPr="00E5148E">
              <w:rPr>
                <w:b/>
              </w:rPr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2.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rPr>
                <w:b/>
                <w:bCs/>
              </w:rPr>
              <w:t>Наименование объекта общего имущества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E5148E" w:rsidRDefault="001F196F" w:rsidP="00720DA3">
            <w:pPr>
              <w:jc w:val="center"/>
              <w:rPr>
                <w:b/>
              </w:rPr>
            </w:pPr>
            <w:r w:rsidRPr="00E5148E">
              <w:rPr>
                <w:b/>
              </w:rPr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3.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Назначение объекта общего имущества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E5148E" w:rsidRDefault="001F196F" w:rsidP="00720DA3">
            <w:pPr>
              <w:jc w:val="center"/>
              <w:rPr>
                <w:b/>
              </w:rPr>
            </w:pPr>
            <w:r w:rsidRPr="00E5148E">
              <w:rPr>
                <w:b/>
              </w:rPr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4.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proofErr w:type="spellStart"/>
            <w:r w:rsidRPr="00F32711">
              <w:t>кв</w:t>
            </w:r>
            <w:proofErr w:type="gramStart"/>
            <w:r w:rsidRPr="00F32711">
              <w:t>.м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E5148E" w:rsidRDefault="001F196F" w:rsidP="00720DA3">
            <w:pPr>
              <w:jc w:val="center"/>
              <w:rPr>
                <w:b/>
              </w:rPr>
            </w:pPr>
            <w:r w:rsidRPr="00E5148E">
              <w:rPr>
                <w:b/>
              </w:rPr>
              <w:t>-</w:t>
            </w:r>
          </w:p>
        </w:tc>
      </w:tr>
      <w:tr w:rsidR="001F196F" w:rsidRPr="00F32711" w:rsidTr="001F196F">
        <w:tc>
          <w:tcPr>
            <w:tcW w:w="144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Default="001F196F" w:rsidP="00720DA3">
            <w:pPr>
              <w:jc w:val="center"/>
              <w:rPr>
                <w:b/>
                <w:bCs/>
              </w:rPr>
            </w:pPr>
          </w:p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lastRenderedPageBreak/>
              <w:t>Сведения о передаче во владение и использование общего имущества третьим лицам </w:t>
            </w:r>
            <w:r w:rsidRPr="00F32711">
              <w:t>(заполняется в случае сдачи в аренду, передачи безвозмездного пользования и т.п.)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lastRenderedPageBreak/>
              <w:t>5.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Наименование владельца (пользователя)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6.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ИНН владельца (пользователя)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7.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Реквизиты договора (номер и дата)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8.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Дата начала действия договора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9.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Стоимость по договору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10.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  Протоколы не поступали</w:t>
            </w:r>
          </w:p>
        </w:tc>
      </w:tr>
    </w:tbl>
    <w:p w:rsidR="001F196F" w:rsidRDefault="001F196F" w:rsidP="001F196F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</w:p>
    <w:p w:rsidR="001F196F" w:rsidRPr="00F32711" w:rsidRDefault="001F196F" w:rsidP="001F196F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F32711">
        <w:rPr>
          <w:rFonts w:eastAsiaTheme="minorEastAsia"/>
          <w:b/>
          <w:sz w:val="28"/>
          <w:szCs w:val="28"/>
        </w:rPr>
        <w:t>СВЕДЕНИЯ</w:t>
      </w:r>
    </w:p>
    <w:p w:rsidR="001F196F" w:rsidRPr="00F32711" w:rsidRDefault="001F196F" w:rsidP="001F196F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F32711">
        <w:rPr>
          <w:rFonts w:eastAsiaTheme="minorEastAsia"/>
          <w:b/>
          <w:sz w:val="28"/>
          <w:szCs w:val="28"/>
        </w:rPr>
        <w:t>Об использовании общего имущества в многоквартирном доме</w:t>
      </w:r>
    </w:p>
    <w:p w:rsidR="001F196F" w:rsidRPr="00F32711" w:rsidRDefault="001F196F" w:rsidP="001F196F">
      <w:pPr>
        <w:spacing w:line="276" w:lineRule="auto"/>
        <w:jc w:val="center"/>
        <w:rPr>
          <w:color w:val="505050"/>
          <w:sz w:val="28"/>
          <w:szCs w:val="28"/>
        </w:rPr>
      </w:pPr>
      <w:r w:rsidRPr="00F32711">
        <w:rPr>
          <w:rFonts w:eastAsiaTheme="minorEastAsia"/>
          <w:b/>
          <w:sz w:val="28"/>
          <w:szCs w:val="28"/>
        </w:rPr>
        <w:t xml:space="preserve">Саяногорск, </w:t>
      </w:r>
      <w:r>
        <w:rPr>
          <w:rFonts w:eastAsiaTheme="minorEastAsia"/>
          <w:b/>
          <w:sz w:val="28"/>
          <w:szCs w:val="28"/>
        </w:rPr>
        <w:t>Интернациональный микрорайон, дом 25</w:t>
      </w:r>
    </w:p>
    <w:tbl>
      <w:tblPr>
        <w:tblW w:w="14459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781"/>
        <w:gridCol w:w="1842"/>
        <w:gridCol w:w="1985"/>
      </w:tblGrid>
      <w:tr w:rsidR="001F196F" w:rsidRPr="00F32711" w:rsidTr="001F196F">
        <w:trPr>
          <w:trHeight w:val="60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t>№</w:t>
            </w:r>
            <w:proofErr w:type="gramStart"/>
            <w:r w:rsidRPr="00F32711">
              <w:rPr>
                <w:b/>
                <w:bCs/>
              </w:rPr>
              <w:t>п</w:t>
            </w:r>
            <w:proofErr w:type="gramEnd"/>
            <w:r w:rsidRPr="00F32711">
              <w:rPr>
                <w:b/>
                <w:bCs/>
              </w:rPr>
              <w:t>/п</w:t>
            </w:r>
          </w:p>
        </w:tc>
        <w:tc>
          <w:tcPr>
            <w:tcW w:w="9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t>Наименование параметра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t>Ед. изм.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t>Значение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1.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Дата заполнения/внесения изменения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E5148E" w:rsidRDefault="001F196F" w:rsidP="00720DA3">
            <w:pPr>
              <w:jc w:val="center"/>
              <w:rPr>
                <w:b/>
              </w:rPr>
            </w:pPr>
            <w:r w:rsidRPr="00E5148E">
              <w:rPr>
                <w:b/>
              </w:rPr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2.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rPr>
                <w:b/>
                <w:bCs/>
              </w:rPr>
              <w:t>Наименование объекта общего имущества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E5148E" w:rsidRDefault="001F196F" w:rsidP="00720DA3">
            <w:pPr>
              <w:jc w:val="center"/>
              <w:rPr>
                <w:b/>
              </w:rPr>
            </w:pPr>
            <w:r w:rsidRPr="00E5148E">
              <w:rPr>
                <w:b/>
              </w:rPr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3.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Назначение объекта общего имущества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E5148E" w:rsidRDefault="001F196F" w:rsidP="00720DA3">
            <w:pPr>
              <w:jc w:val="center"/>
              <w:rPr>
                <w:b/>
              </w:rPr>
            </w:pPr>
            <w:r w:rsidRPr="00E5148E">
              <w:rPr>
                <w:b/>
              </w:rPr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4.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proofErr w:type="spellStart"/>
            <w:r w:rsidRPr="00F32711">
              <w:t>кв</w:t>
            </w:r>
            <w:proofErr w:type="gramStart"/>
            <w:r w:rsidRPr="00F32711">
              <w:t>.м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E5148E" w:rsidRDefault="001F196F" w:rsidP="00720DA3">
            <w:pPr>
              <w:jc w:val="center"/>
              <w:rPr>
                <w:b/>
              </w:rPr>
            </w:pPr>
            <w:r w:rsidRPr="00E5148E">
              <w:rPr>
                <w:b/>
              </w:rPr>
              <w:t>-</w:t>
            </w:r>
          </w:p>
        </w:tc>
      </w:tr>
      <w:tr w:rsidR="001F196F" w:rsidRPr="00F32711" w:rsidTr="001F196F">
        <w:tc>
          <w:tcPr>
            <w:tcW w:w="144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Default="001F196F" w:rsidP="00720DA3">
            <w:pPr>
              <w:jc w:val="center"/>
              <w:rPr>
                <w:b/>
                <w:bCs/>
              </w:rPr>
            </w:pPr>
          </w:p>
          <w:p w:rsidR="001F196F" w:rsidRPr="00F32711" w:rsidRDefault="001F196F" w:rsidP="00720DA3">
            <w:pPr>
              <w:jc w:val="center"/>
            </w:pPr>
            <w:r w:rsidRPr="00F32711">
              <w:rPr>
                <w:b/>
                <w:bCs/>
              </w:rPr>
              <w:t>Сведения о передаче во владение и использование общего имущества третьим лицам </w:t>
            </w:r>
            <w:r w:rsidRPr="00F32711">
              <w:t>(заполняется в случае сдачи в аренду, передачи безвозмездного пользования и т.п.)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5.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Наименование владельца (пользователя)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6.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ИНН владельца (пользователя)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7.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Реквизиты договора (номер и дата)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8.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Дата начала действия договора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9.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Стоимость по договору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</w:tr>
      <w:tr w:rsidR="001F196F" w:rsidRPr="00F32711" w:rsidTr="001F196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10.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pPr>
              <w:jc w:val="center"/>
            </w:pPr>
            <w:r w:rsidRPr="00F32711"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96F" w:rsidRPr="00F32711" w:rsidRDefault="001F196F" w:rsidP="00720DA3">
            <w:r w:rsidRPr="00F32711">
              <w:t>  Протоколы не поступали</w:t>
            </w:r>
          </w:p>
        </w:tc>
      </w:tr>
    </w:tbl>
    <w:p w:rsidR="001F196F" w:rsidRDefault="001F196F" w:rsidP="001F196F"/>
    <w:p w:rsidR="008249DE" w:rsidRDefault="008249DE" w:rsidP="001F196F">
      <w:pPr>
        <w:spacing w:line="276" w:lineRule="auto"/>
        <w:jc w:val="center"/>
        <w:rPr>
          <w:rFonts w:eastAsiaTheme="minorEastAsia"/>
          <w:b/>
          <w:sz w:val="32"/>
          <w:szCs w:val="32"/>
        </w:rPr>
      </w:pPr>
    </w:p>
    <w:p w:rsidR="008249DE" w:rsidRDefault="008249DE" w:rsidP="001F196F">
      <w:pPr>
        <w:spacing w:line="276" w:lineRule="auto"/>
        <w:jc w:val="center"/>
        <w:rPr>
          <w:rFonts w:eastAsiaTheme="minorEastAsia"/>
          <w:b/>
          <w:sz w:val="32"/>
          <w:szCs w:val="32"/>
        </w:rPr>
      </w:pPr>
    </w:p>
    <w:p w:rsidR="008332DE" w:rsidRDefault="008332DE" w:rsidP="00FB663D">
      <w:pPr>
        <w:rPr>
          <w:sz w:val="36"/>
          <w:szCs w:val="36"/>
        </w:rPr>
      </w:pPr>
    </w:p>
    <w:p w:rsidR="001F196F" w:rsidRPr="001F196F" w:rsidRDefault="001F196F" w:rsidP="001F196F">
      <w:pPr>
        <w:spacing w:line="276" w:lineRule="auto"/>
        <w:jc w:val="center"/>
        <w:rPr>
          <w:rFonts w:eastAsiaTheme="minorEastAsia"/>
          <w:b/>
          <w:sz w:val="32"/>
          <w:szCs w:val="32"/>
          <w:u w:val="single"/>
        </w:rPr>
      </w:pPr>
      <w:r w:rsidRPr="001F196F">
        <w:rPr>
          <w:rFonts w:eastAsiaTheme="minorEastAsia"/>
          <w:b/>
          <w:sz w:val="32"/>
          <w:szCs w:val="32"/>
          <w:u w:val="single"/>
        </w:rPr>
        <w:lastRenderedPageBreak/>
        <w:t>СВЕДЕНИЯ</w:t>
      </w:r>
    </w:p>
    <w:p w:rsidR="001F196F" w:rsidRPr="001F196F" w:rsidRDefault="001F196F" w:rsidP="001F196F">
      <w:pPr>
        <w:spacing w:line="276" w:lineRule="auto"/>
        <w:jc w:val="center"/>
        <w:rPr>
          <w:rFonts w:eastAsiaTheme="minorEastAsia"/>
          <w:b/>
          <w:sz w:val="32"/>
          <w:szCs w:val="32"/>
          <w:u w:val="single"/>
        </w:rPr>
      </w:pPr>
      <w:r w:rsidRPr="001F196F">
        <w:rPr>
          <w:rFonts w:eastAsiaTheme="minorEastAsia"/>
          <w:b/>
          <w:sz w:val="32"/>
          <w:szCs w:val="32"/>
          <w:u w:val="single"/>
        </w:rPr>
        <w:t>о поставщиках коммунальных ресурсов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1.</w:t>
            </w:r>
            <w:r w:rsidRPr="008249DE">
              <w:rPr>
                <w:b/>
                <w:i/>
                <w:color w:val="000000"/>
                <w:sz w:val="28"/>
                <w:szCs w:val="28"/>
              </w:rPr>
              <w:t>ОО</w:t>
            </w:r>
            <w:proofErr w:type="gramStart"/>
            <w:r w:rsidRPr="008249DE">
              <w:rPr>
                <w:b/>
                <w:i/>
                <w:color w:val="000000"/>
                <w:sz w:val="28"/>
                <w:szCs w:val="28"/>
              </w:rPr>
              <w:t>О"</w:t>
            </w:r>
            <w:proofErr w:type="gramEnd"/>
            <w:r w:rsidRPr="008249DE">
              <w:rPr>
                <w:b/>
                <w:i/>
                <w:color w:val="000000"/>
                <w:sz w:val="28"/>
                <w:szCs w:val="28"/>
              </w:rPr>
              <w:t>СРКЦ" представитель ЗАО "</w:t>
            </w:r>
            <w:proofErr w:type="spellStart"/>
            <w:r w:rsidRPr="008249DE">
              <w:rPr>
                <w:b/>
                <w:i/>
                <w:color w:val="000000"/>
                <w:sz w:val="28"/>
                <w:szCs w:val="28"/>
              </w:rPr>
              <w:t>Байкалэнерго</w:t>
            </w:r>
            <w:proofErr w:type="spellEnd"/>
            <w:r w:rsidRPr="008249DE">
              <w:rPr>
                <w:b/>
                <w:i/>
                <w:color w:val="000000"/>
                <w:sz w:val="28"/>
                <w:szCs w:val="28"/>
              </w:rPr>
              <w:t>"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Договор №746 от 12.02.2009г.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b/>
                <w:bCs/>
                <w:color w:val="000000"/>
                <w:sz w:val="28"/>
                <w:szCs w:val="28"/>
              </w:rPr>
              <w:t>2. Электроснабжение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ОАО "</w:t>
            </w:r>
            <w:proofErr w:type="spellStart"/>
            <w:r w:rsidRPr="008249DE">
              <w:rPr>
                <w:color w:val="000000"/>
                <w:sz w:val="28"/>
                <w:szCs w:val="28"/>
              </w:rPr>
              <w:t>Хакасэнергосбыт</w:t>
            </w:r>
            <w:proofErr w:type="spellEnd"/>
            <w:r w:rsidRPr="008249DE">
              <w:rPr>
                <w:color w:val="000000"/>
                <w:sz w:val="28"/>
                <w:szCs w:val="28"/>
              </w:rPr>
              <w:t>"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b/>
                <w:bCs/>
                <w:color w:val="000000"/>
                <w:sz w:val="28"/>
                <w:szCs w:val="28"/>
              </w:rPr>
              <w:t>3.  Вывоз и утилизация ТБО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b/>
                <w:i/>
                <w:color w:val="000000"/>
                <w:sz w:val="28"/>
                <w:szCs w:val="28"/>
              </w:rPr>
              <w:t>ООО "Чистый город"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Договор №Ч-043-04/09 от 01.05.2009г.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 xml:space="preserve">Предмет договора: утилизация  отходов 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F96112" w:rsidP="008249DE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Саянские коммунальные сети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F96112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Договор №</w:t>
            </w:r>
            <w:r w:rsidR="00F96112">
              <w:rPr>
                <w:color w:val="000000"/>
                <w:sz w:val="28"/>
                <w:szCs w:val="28"/>
              </w:rPr>
              <w:t>933</w:t>
            </w:r>
            <w:proofErr w:type="gramStart"/>
            <w:r w:rsidR="00F96112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="00F96112">
              <w:rPr>
                <w:color w:val="000000"/>
                <w:sz w:val="28"/>
                <w:szCs w:val="28"/>
              </w:rPr>
              <w:t xml:space="preserve"> от 18.11.2013 года</w:t>
            </w:r>
            <w:r w:rsidRPr="008249DE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F96112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Предмет дого</w:t>
            </w:r>
            <w:r w:rsidR="00F96112">
              <w:rPr>
                <w:color w:val="000000"/>
                <w:sz w:val="28"/>
                <w:szCs w:val="28"/>
              </w:rPr>
              <w:t>во</w:t>
            </w:r>
            <w:r w:rsidRPr="008249DE">
              <w:rPr>
                <w:color w:val="000000"/>
                <w:sz w:val="28"/>
                <w:szCs w:val="28"/>
              </w:rPr>
              <w:t xml:space="preserve">р: </w:t>
            </w:r>
            <w:r w:rsidR="00F96112">
              <w:rPr>
                <w:color w:val="000000"/>
                <w:sz w:val="28"/>
                <w:szCs w:val="28"/>
              </w:rPr>
              <w:t>ХВС, водоотведение</w:t>
            </w:r>
            <w:r w:rsidRPr="008249D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на данный момент договор расторгнут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b/>
                <w:bCs/>
                <w:color w:val="000000"/>
                <w:sz w:val="28"/>
                <w:szCs w:val="28"/>
              </w:rPr>
              <w:t>4. Техническое обслуживание лифтов</w:t>
            </w:r>
          </w:p>
        </w:tc>
      </w:tr>
      <w:tr w:rsidR="008249DE" w:rsidRPr="008249DE" w:rsidTr="008249DE">
        <w:trPr>
          <w:trHeight w:val="75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249DE">
              <w:rPr>
                <w:b/>
                <w:i/>
                <w:color w:val="000000"/>
                <w:sz w:val="28"/>
                <w:szCs w:val="28"/>
              </w:rPr>
              <w:t xml:space="preserve">ООО "Саянская </w:t>
            </w:r>
            <w:proofErr w:type="spellStart"/>
            <w:r w:rsidRPr="008249DE">
              <w:rPr>
                <w:b/>
                <w:i/>
                <w:color w:val="000000"/>
                <w:sz w:val="28"/>
                <w:szCs w:val="28"/>
              </w:rPr>
              <w:t>Лифтова</w:t>
            </w:r>
            <w:proofErr w:type="spellEnd"/>
            <w:r w:rsidRPr="008249DE">
              <w:rPr>
                <w:b/>
                <w:i/>
                <w:color w:val="000000"/>
                <w:sz w:val="28"/>
                <w:szCs w:val="28"/>
              </w:rPr>
              <w:t xml:space="preserve"> Компания"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Договор №5/2015 от 01.08.2015г.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jc w:val="center"/>
              <w:rPr>
                <w:color w:val="000000"/>
                <w:sz w:val="28"/>
                <w:szCs w:val="28"/>
              </w:rPr>
            </w:pPr>
            <w:r w:rsidRPr="008249DE">
              <w:rPr>
                <w:b/>
                <w:bCs/>
                <w:color w:val="000000"/>
                <w:sz w:val="28"/>
                <w:szCs w:val="28"/>
              </w:rPr>
              <w:t>Прочие договоры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249DE">
              <w:rPr>
                <w:b/>
                <w:i/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8249DE">
              <w:rPr>
                <w:b/>
                <w:i/>
                <w:color w:val="000000"/>
                <w:sz w:val="28"/>
                <w:szCs w:val="28"/>
              </w:rPr>
              <w:t>Ингостра</w:t>
            </w:r>
            <w:proofErr w:type="gramStart"/>
            <w:r w:rsidRPr="008249DE">
              <w:rPr>
                <w:b/>
                <w:i/>
                <w:color w:val="000000"/>
                <w:sz w:val="28"/>
                <w:szCs w:val="28"/>
              </w:rPr>
              <w:t>х</w:t>
            </w:r>
            <w:proofErr w:type="spellEnd"/>
            <w:r w:rsidRPr="008249DE">
              <w:rPr>
                <w:b/>
                <w:i/>
                <w:color w:val="000000"/>
                <w:sz w:val="28"/>
                <w:szCs w:val="28"/>
              </w:rPr>
              <w:t>(</w:t>
            </w:r>
            <w:proofErr w:type="gramEnd"/>
            <w:r w:rsidRPr="008249DE">
              <w:rPr>
                <w:b/>
                <w:i/>
                <w:color w:val="000000"/>
                <w:sz w:val="28"/>
                <w:szCs w:val="28"/>
              </w:rPr>
              <w:t xml:space="preserve"> Филиал ОСАГО в Р.Х.) 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 xml:space="preserve">  Полис (договор)  №0100622824 от 15.01.2015г.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Объе</w:t>
            </w:r>
            <w:proofErr w:type="gramStart"/>
            <w:r w:rsidRPr="008249DE">
              <w:rPr>
                <w:color w:val="000000"/>
                <w:sz w:val="28"/>
                <w:szCs w:val="28"/>
              </w:rPr>
              <w:t>кт стр</w:t>
            </w:r>
            <w:proofErr w:type="gramEnd"/>
            <w:r w:rsidRPr="008249DE">
              <w:rPr>
                <w:color w:val="000000"/>
                <w:sz w:val="28"/>
                <w:szCs w:val="28"/>
              </w:rPr>
              <w:t>ахования: Лифты МКД Страхова премия</w:t>
            </w:r>
            <w:proofErr w:type="gramStart"/>
            <w:r w:rsidRPr="008249DE">
              <w:rPr>
                <w:color w:val="000000"/>
                <w:sz w:val="28"/>
                <w:szCs w:val="28"/>
              </w:rPr>
              <w:t xml:space="preserve">  С</w:t>
            </w:r>
            <w:proofErr w:type="gramEnd"/>
            <w:r w:rsidRPr="008249DE">
              <w:rPr>
                <w:color w:val="000000"/>
                <w:sz w:val="28"/>
                <w:szCs w:val="28"/>
              </w:rPr>
              <w:t>емь тысяч рублей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страховая сумма</w:t>
            </w:r>
            <w:proofErr w:type="gramStart"/>
            <w:r w:rsidRPr="008249DE">
              <w:rPr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8249DE">
              <w:rPr>
                <w:color w:val="000000"/>
                <w:sz w:val="28"/>
                <w:szCs w:val="28"/>
              </w:rPr>
              <w:t>есять миллионов рублей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249DE">
              <w:rPr>
                <w:b/>
                <w:i/>
                <w:color w:val="000000"/>
                <w:sz w:val="28"/>
                <w:szCs w:val="28"/>
              </w:rPr>
              <w:t>2. ООО "Жилищный комплекс Альянс"</w:t>
            </w:r>
          </w:p>
        </w:tc>
      </w:tr>
      <w:tr w:rsidR="008249DE" w:rsidRPr="008249DE" w:rsidTr="008249DE">
        <w:trPr>
          <w:trHeight w:val="315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Договор № 25/2015 от 01.07.2015г.</w:t>
            </w:r>
          </w:p>
        </w:tc>
      </w:tr>
      <w:tr w:rsidR="008249DE" w:rsidRPr="008249DE" w:rsidTr="008249DE">
        <w:trPr>
          <w:trHeight w:val="315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Предмет договора: услуги паспортного стола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249DE">
              <w:rPr>
                <w:b/>
                <w:i/>
                <w:color w:val="000000"/>
                <w:sz w:val="28"/>
                <w:szCs w:val="28"/>
              </w:rPr>
              <w:t>3. ФБУЗ "Центр гигиены и эпидемиологии в Р.Х."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Договор №837/15 от 12.01.2015г.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Предмет договора: услуги по проведению экспертиз воды.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249DE">
              <w:rPr>
                <w:b/>
                <w:i/>
                <w:color w:val="000000"/>
                <w:sz w:val="28"/>
                <w:szCs w:val="28"/>
              </w:rPr>
              <w:t>4. ООО "Бизнес-Форум"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 xml:space="preserve">Договор № 702 от 18.05.2015г. 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lastRenderedPageBreak/>
              <w:t xml:space="preserve">Договор № 520 от 12.05.2015г. 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 xml:space="preserve">Договор №661 от 12.05.2015г. Предмет договора: клиентская лицензия на 1 рабочее место 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>Договор №1715 от 18.05.2015г. Предмет договора: абонентское обслуживание</w:t>
            </w:r>
            <w:r w:rsidRPr="008249D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249DE">
              <w:rPr>
                <w:color w:val="000000"/>
                <w:sz w:val="28"/>
                <w:szCs w:val="28"/>
              </w:rPr>
              <w:t>програмных</w:t>
            </w:r>
            <w:proofErr w:type="spellEnd"/>
            <w:r w:rsidRPr="008249DE">
              <w:rPr>
                <w:color w:val="000000"/>
                <w:sz w:val="28"/>
                <w:szCs w:val="28"/>
              </w:rPr>
              <w:t xml:space="preserve"> продуктов 1С.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F9611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249DE">
              <w:rPr>
                <w:b/>
                <w:i/>
                <w:color w:val="000000"/>
                <w:sz w:val="28"/>
                <w:szCs w:val="28"/>
              </w:rPr>
              <w:t>5</w:t>
            </w:r>
            <w:r w:rsidR="00F96112">
              <w:rPr>
                <w:b/>
                <w:i/>
                <w:color w:val="000000"/>
                <w:sz w:val="28"/>
                <w:szCs w:val="28"/>
              </w:rPr>
              <w:t>.</w:t>
            </w:r>
            <w:r w:rsidRPr="008249DE">
              <w:rPr>
                <w:b/>
                <w:i/>
                <w:color w:val="000000"/>
                <w:sz w:val="28"/>
                <w:szCs w:val="28"/>
              </w:rPr>
              <w:t xml:space="preserve"> ООО "Домофон - Люкс"</w:t>
            </w:r>
            <w:r w:rsidRPr="008249DE">
              <w:rPr>
                <w:color w:val="000000"/>
                <w:sz w:val="28"/>
                <w:szCs w:val="28"/>
              </w:rPr>
              <w:t xml:space="preserve"> Договор №101008 от 02.07.2015г.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249DE">
              <w:rPr>
                <w:b/>
                <w:i/>
                <w:color w:val="000000"/>
                <w:sz w:val="28"/>
                <w:szCs w:val="28"/>
              </w:rPr>
              <w:t>6. Газета "Саянские ведомости"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8249DE" w:rsidRPr="008249DE" w:rsidRDefault="008249DE" w:rsidP="008249DE">
            <w:pPr>
              <w:rPr>
                <w:color w:val="000000"/>
                <w:sz w:val="28"/>
                <w:szCs w:val="28"/>
              </w:rPr>
            </w:pPr>
            <w:r w:rsidRPr="008249DE">
              <w:rPr>
                <w:color w:val="000000"/>
                <w:sz w:val="28"/>
                <w:szCs w:val="28"/>
              </w:rPr>
              <w:t xml:space="preserve"> Договор № Р-11/15 от 10.03.2015г.</w:t>
            </w:r>
          </w:p>
        </w:tc>
      </w:tr>
      <w:tr w:rsidR="008249DE" w:rsidRPr="008249DE" w:rsidTr="008249DE">
        <w:trPr>
          <w:trHeight w:val="300"/>
        </w:trPr>
        <w:tc>
          <w:tcPr>
            <w:tcW w:w="15183" w:type="dxa"/>
            <w:shd w:val="clear" w:color="auto" w:fill="auto"/>
            <w:noWrap/>
            <w:vAlign w:val="bottom"/>
            <w:hideMark/>
          </w:tcPr>
          <w:p w:rsidR="00F96112" w:rsidRPr="00F96112" w:rsidRDefault="00F96112" w:rsidP="008249DE">
            <w:pPr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7</w:t>
            </w:r>
            <w:r w:rsidRPr="00F96112">
              <w:rPr>
                <w:b/>
                <w:i/>
                <w:color w:val="000000"/>
                <w:sz w:val="28"/>
                <w:szCs w:val="28"/>
              </w:rPr>
              <w:t>. Филиал АТБ Банка г. Улан-Удэ</w:t>
            </w:r>
          </w:p>
          <w:p w:rsidR="00F96112" w:rsidRPr="008249DE" w:rsidRDefault="00F96112" w:rsidP="008249DE">
            <w:pPr>
              <w:rPr>
                <w:color w:val="000000"/>
                <w:sz w:val="28"/>
                <w:szCs w:val="28"/>
              </w:rPr>
            </w:pPr>
            <w:r w:rsidRPr="00F96112">
              <w:rPr>
                <w:color w:val="000000"/>
                <w:sz w:val="28"/>
                <w:szCs w:val="28"/>
              </w:rPr>
              <w:t>Договор №</w:t>
            </w:r>
            <w:r>
              <w:rPr>
                <w:color w:val="000000"/>
                <w:sz w:val="28"/>
                <w:szCs w:val="28"/>
              </w:rPr>
              <w:t>222494 от 14.10.2014г</w:t>
            </w:r>
          </w:p>
        </w:tc>
      </w:tr>
    </w:tbl>
    <w:p w:rsidR="001F196F" w:rsidRDefault="001F196F" w:rsidP="001F196F">
      <w:pPr>
        <w:spacing w:line="276" w:lineRule="auto"/>
        <w:jc w:val="center"/>
        <w:rPr>
          <w:rFonts w:eastAsiaTheme="minorEastAsia"/>
          <w:b/>
          <w:sz w:val="32"/>
          <w:szCs w:val="32"/>
        </w:rPr>
      </w:pPr>
    </w:p>
    <w:p w:rsidR="008249DE" w:rsidRPr="008249DE" w:rsidRDefault="008249DE" w:rsidP="008249DE">
      <w:pPr>
        <w:spacing w:line="276" w:lineRule="auto"/>
        <w:jc w:val="center"/>
        <w:rPr>
          <w:rFonts w:eastAsiaTheme="minorEastAsia"/>
          <w:b/>
          <w:sz w:val="32"/>
          <w:szCs w:val="32"/>
        </w:rPr>
      </w:pPr>
      <w:r w:rsidRPr="008249DE">
        <w:rPr>
          <w:rFonts w:eastAsiaTheme="minorEastAsia"/>
          <w:b/>
          <w:sz w:val="32"/>
          <w:szCs w:val="32"/>
        </w:rPr>
        <w:t>ИНФОРМАЦИЯ</w:t>
      </w:r>
    </w:p>
    <w:p w:rsidR="008249DE" w:rsidRPr="008249DE" w:rsidRDefault="008249DE" w:rsidP="008249DE">
      <w:pPr>
        <w:spacing w:line="276" w:lineRule="auto"/>
        <w:jc w:val="center"/>
        <w:rPr>
          <w:rFonts w:eastAsiaTheme="minorEastAsia"/>
          <w:b/>
          <w:sz w:val="32"/>
          <w:szCs w:val="32"/>
        </w:rPr>
      </w:pPr>
      <w:r w:rsidRPr="008249DE">
        <w:rPr>
          <w:rFonts w:eastAsiaTheme="minorEastAsia"/>
          <w:b/>
          <w:sz w:val="32"/>
          <w:szCs w:val="32"/>
        </w:rPr>
        <w:t>о капитальном ремонте общего имущества  в многоквартирных домах</w:t>
      </w:r>
    </w:p>
    <w:p w:rsidR="008249DE" w:rsidRPr="008249DE" w:rsidRDefault="008249DE" w:rsidP="008249DE">
      <w:pPr>
        <w:spacing w:line="276" w:lineRule="auto"/>
        <w:rPr>
          <w:rFonts w:eastAsiaTheme="minorEastAsia"/>
          <w:sz w:val="16"/>
          <w:szCs w:val="16"/>
        </w:rPr>
      </w:pP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 xml:space="preserve">В соответствии с пунктом 2 части 1 статьи 154 Жилищного кодекса Российской Федерации капитальный ремонт общего имущества в многоквартирном доме проводится за счет собственника жилищного фонда. Обязанность по оплате расходов на капитальный ремонт многоквартирного дома распространяется </w:t>
      </w:r>
      <w:proofErr w:type="gramStart"/>
      <w:r w:rsidRPr="008249DE">
        <w:rPr>
          <w:rFonts w:eastAsiaTheme="minorEastAsia"/>
          <w:sz w:val="28"/>
          <w:szCs w:val="28"/>
        </w:rPr>
        <w:t>на всех собственников помещений в этом доме с момента возникновения права собственности на помещение в этом доме</w:t>
      </w:r>
      <w:proofErr w:type="gramEnd"/>
      <w:r w:rsidRPr="008249DE">
        <w:rPr>
          <w:rFonts w:eastAsiaTheme="minorEastAsia"/>
          <w:sz w:val="28"/>
          <w:szCs w:val="28"/>
        </w:rPr>
        <w:t>.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 xml:space="preserve">Республиканский фонд капитального ремонта многоквартирных домов – Некоммерческая организация «Республиканский фонд капитального ремонта многоквартирных домов», создан Правительством Республики Хакасия для своевременного выполнения капитального ремонта многоквартирных жилых домов в соответствии с региональной программой капитального ремонта. 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Региональная программа капитального ремонта общего имущества многоквартирных домов, расположенных на территории Республики Хакасия, разработана и принята в соответствии с требованиями Жилищного кодекса РФ и Закона Республики Хакасия от 28 июня 2013 г. № 55-ЗРХ «Об организации проведения капитального ремонта общего имущества в многоквартирных домах в Республике Хакасия».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Общая информация о региональной программе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•</w:t>
      </w:r>
      <w:r w:rsidRPr="008249DE">
        <w:rPr>
          <w:rFonts w:eastAsiaTheme="minorEastAsia"/>
          <w:sz w:val="28"/>
          <w:szCs w:val="28"/>
        </w:rPr>
        <w:tab/>
        <w:t xml:space="preserve">Период реализации региональной программы: 2014-2043 </w:t>
      </w:r>
      <w:proofErr w:type="spellStart"/>
      <w:r w:rsidRPr="008249DE">
        <w:rPr>
          <w:rFonts w:eastAsiaTheme="minorEastAsia"/>
          <w:sz w:val="28"/>
          <w:szCs w:val="28"/>
        </w:rPr>
        <w:t>г.</w:t>
      </w:r>
      <w:proofErr w:type="gramStart"/>
      <w:r w:rsidRPr="008249DE">
        <w:rPr>
          <w:rFonts w:eastAsiaTheme="minorEastAsia"/>
          <w:sz w:val="28"/>
          <w:szCs w:val="28"/>
        </w:rPr>
        <w:t>г</w:t>
      </w:r>
      <w:proofErr w:type="spellEnd"/>
      <w:proofErr w:type="gramEnd"/>
      <w:r w:rsidRPr="008249DE">
        <w:rPr>
          <w:rFonts w:eastAsiaTheme="minorEastAsia"/>
          <w:sz w:val="28"/>
          <w:szCs w:val="28"/>
        </w:rPr>
        <w:t>.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•</w:t>
      </w:r>
      <w:r w:rsidRPr="008249DE">
        <w:rPr>
          <w:rFonts w:eastAsiaTheme="minorEastAsia"/>
          <w:sz w:val="28"/>
          <w:szCs w:val="28"/>
        </w:rPr>
        <w:tab/>
        <w:t>Общее количество многоквартирных домов в программе: 2 495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•</w:t>
      </w:r>
      <w:r w:rsidRPr="008249DE">
        <w:rPr>
          <w:rFonts w:eastAsiaTheme="minorEastAsia"/>
          <w:sz w:val="28"/>
          <w:szCs w:val="28"/>
        </w:rPr>
        <w:tab/>
        <w:t>Общая площадь многоквартирных домов в программе: 7 026 712,70 м</w:t>
      </w:r>
      <w:proofErr w:type="gramStart"/>
      <w:r w:rsidRPr="008249DE">
        <w:rPr>
          <w:rFonts w:eastAsiaTheme="minorEastAsia"/>
          <w:sz w:val="28"/>
          <w:szCs w:val="28"/>
        </w:rPr>
        <w:t>2</w:t>
      </w:r>
      <w:proofErr w:type="gramEnd"/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•</w:t>
      </w:r>
      <w:r w:rsidRPr="008249DE">
        <w:rPr>
          <w:rFonts w:eastAsiaTheme="minorEastAsia"/>
          <w:sz w:val="28"/>
          <w:szCs w:val="28"/>
        </w:rPr>
        <w:tab/>
        <w:t>Минимальный размер взноса на капитальный ремонт: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o</w:t>
      </w:r>
      <w:r w:rsidRPr="008249DE">
        <w:rPr>
          <w:rFonts w:eastAsiaTheme="minorEastAsia"/>
          <w:sz w:val="28"/>
          <w:szCs w:val="28"/>
        </w:rPr>
        <w:tab/>
        <w:t>5,78 руб./м</w:t>
      </w:r>
      <w:proofErr w:type="gramStart"/>
      <w:r w:rsidRPr="008249DE">
        <w:rPr>
          <w:rFonts w:eastAsiaTheme="minorEastAsia"/>
          <w:sz w:val="28"/>
          <w:szCs w:val="28"/>
        </w:rPr>
        <w:t>2</w:t>
      </w:r>
      <w:proofErr w:type="gramEnd"/>
      <w:r w:rsidRPr="008249DE">
        <w:rPr>
          <w:rFonts w:eastAsiaTheme="minorEastAsia"/>
          <w:sz w:val="28"/>
          <w:szCs w:val="28"/>
        </w:rPr>
        <w:t xml:space="preserve"> для городов и домов с лифтом;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Владельцем специального счета является Некоммерческая организация «Республиканский фонд капитального ремонта многоквартирных домов»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Перечень обязательных работ, входящих в расчет минимального взноса на капитальный ремонт: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1.</w:t>
      </w:r>
      <w:r w:rsidRPr="008249DE">
        <w:rPr>
          <w:rFonts w:eastAsiaTheme="minorEastAsia"/>
          <w:sz w:val="28"/>
          <w:szCs w:val="28"/>
        </w:rPr>
        <w:tab/>
        <w:t>ремонт внутридомовых инженерных систем электро-, тепл</w:t>
      </w:r>
      <w:proofErr w:type="gramStart"/>
      <w:r w:rsidRPr="008249DE">
        <w:rPr>
          <w:rFonts w:eastAsiaTheme="minorEastAsia"/>
          <w:sz w:val="28"/>
          <w:szCs w:val="28"/>
        </w:rPr>
        <w:t>о-</w:t>
      </w:r>
      <w:proofErr w:type="gramEnd"/>
      <w:r w:rsidRPr="008249DE">
        <w:rPr>
          <w:rFonts w:eastAsiaTheme="minorEastAsia"/>
          <w:sz w:val="28"/>
          <w:szCs w:val="28"/>
        </w:rPr>
        <w:t>, газо-, водоснабжения, водоотведения;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2.</w:t>
      </w:r>
      <w:r w:rsidRPr="008249DE">
        <w:rPr>
          <w:rFonts w:eastAsiaTheme="minorEastAsia"/>
          <w:sz w:val="28"/>
          <w:szCs w:val="28"/>
        </w:rPr>
        <w:tab/>
        <w:t>ремонт или замена лифтового оборудования, признанного непригодным для эксплуатации, ремонт лифтовых шахт;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3.</w:t>
      </w:r>
      <w:r w:rsidRPr="008249DE">
        <w:rPr>
          <w:rFonts w:eastAsiaTheme="minorEastAsia"/>
          <w:sz w:val="28"/>
          <w:szCs w:val="28"/>
        </w:rPr>
        <w:tab/>
        <w:t>ремонт крыши, в том числе переустройство невентилируемой крыши на вентилируемую крышу, устройство выходов на кровлю;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4.</w:t>
      </w:r>
      <w:r w:rsidRPr="008249DE">
        <w:rPr>
          <w:rFonts w:eastAsiaTheme="minorEastAsia"/>
          <w:sz w:val="28"/>
          <w:szCs w:val="28"/>
        </w:rPr>
        <w:tab/>
        <w:t>ремонт подвальных помещений, относящихся к общему имуществу в многоквартирном доме;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5.</w:t>
      </w:r>
      <w:r w:rsidRPr="008249DE">
        <w:rPr>
          <w:rFonts w:eastAsiaTheme="minorEastAsia"/>
          <w:sz w:val="28"/>
          <w:szCs w:val="28"/>
        </w:rPr>
        <w:tab/>
        <w:t>утепление и ремонт фасада;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6.</w:t>
      </w:r>
      <w:r w:rsidRPr="008249DE">
        <w:rPr>
          <w:rFonts w:eastAsiaTheme="minorEastAsia"/>
          <w:sz w:val="28"/>
          <w:szCs w:val="28"/>
        </w:rPr>
        <w:tab/>
        <w:t>установка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газа);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7.</w:t>
      </w:r>
      <w:r w:rsidRPr="008249DE">
        <w:rPr>
          <w:rFonts w:eastAsiaTheme="minorEastAsia"/>
          <w:sz w:val="28"/>
          <w:szCs w:val="28"/>
        </w:rPr>
        <w:tab/>
        <w:t>ремонт фундамента многоквартирного дома.</w:t>
      </w:r>
    </w:p>
    <w:p w:rsidR="008249DE" w:rsidRPr="008249DE" w:rsidRDefault="008249DE" w:rsidP="008249DE">
      <w:pPr>
        <w:ind w:firstLine="708"/>
        <w:jc w:val="both"/>
        <w:rPr>
          <w:rFonts w:eastAsiaTheme="minorEastAsia"/>
          <w:sz w:val="28"/>
          <w:szCs w:val="28"/>
        </w:rPr>
      </w:pPr>
      <w:r w:rsidRPr="008249DE">
        <w:rPr>
          <w:rFonts w:eastAsiaTheme="minorEastAsia"/>
          <w:sz w:val="28"/>
          <w:szCs w:val="28"/>
        </w:rPr>
        <w:t>Способ формирования фонда капитального ремонта и размер предельного ежемесячного взноса на капитальный ремонт определили сами граждане в ходе проведения общих собраний собственников МКД:</w:t>
      </w:r>
    </w:p>
    <w:p w:rsidR="008249DE" w:rsidRPr="008249DE" w:rsidRDefault="008249DE" w:rsidP="008249DE">
      <w:pPr>
        <w:ind w:left="1068"/>
        <w:contextualSpacing/>
        <w:jc w:val="both"/>
        <w:rPr>
          <w:sz w:val="28"/>
          <w:szCs w:val="28"/>
        </w:rPr>
      </w:pPr>
    </w:p>
    <w:p w:rsidR="008249DE" w:rsidRPr="008249DE" w:rsidRDefault="008249DE" w:rsidP="008249DE">
      <w:pPr>
        <w:ind w:left="708"/>
        <w:contextualSpacing/>
        <w:jc w:val="both"/>
        <w:rPr>
          <w:sz w:val="28"/>
          <w:szCs w:val="28"/>
        </w:rPr>
      </w:pPr>
      <w:r w:rsidRPr="008249DE">
        <w:rPr>
          <w:sz w:val="28"/>
          <w:szCs w:val="28"/>
        </w:rPr>
        <w:t>Формирование фонда капитального ремонта на счете регионального оператора: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110"/>
        <w:gridCol w:w="2787"/>
        <w:gridCol w:w="2413"/>
      </w:tblGrid>
      <w:tr w:rsidR="008249DE" w:rsidRPr="008249DE" w:rsidTr="00720DA3">
        <w:tc>
          <w:tcPr>
            <w:tcW w:w="674" w:type="dxa"/>
            <w:shd w:val="clear" w:color="auto" w:fill="auto"/>
          </w:tcPr>
          <w:p w:rsidR="008249DE" w:rsidRPr="008249DE" w:rsidRDefault="008249DE" w:rsidP="008249DE">
            <w:pPr>
              <w:jc w:val="both"/>
            </w:pPr>
            <w:r w:rsidRPr="008249DE">
              <w:t>№№</w:t>
            </w:r>
          </w:p>
          <w:p w:rsidR="008249DE" w:rsidRPr="008249DE" w:rsidRDefault="008249DE" w:rsidP="008249DE">
            <w:pPr>
              <w:jc w:val="both"/>
            </w:pPr>
            <w:r w:rsidRPr="008249DE">
              <w:t>ПП</w:t>
            </w:r>
          </w:p>
        </w:tc>
        <w:tc>
          <w:tcPr>
            <w:tcW w:w="4110" w:type="dxa"/>
            <w:shd w:val="clear" w:color="auto" w:fill="auto"/>
          </w:tcPr>
          <w:p w:rsidR="008249DE" w:rsidRPr="008249DE" w:rsidRDefault="008249DE" w:rsidP="008249DE">
            <w:pPr>
              <w:jc w:val="both"/>
            </w:pPr>
            <w:r w:rsidRPr="008249DE">
              <w:t>Адрес</w:t>
            </w:r>
          </w:p>
        </w:tc>
        <w:tc>
          <w:tcPr>
            <w:tcW w:w="2787" w:type="dxa"/>
            <w:shd w:val="clear" w:color="auto" w:fill="auto"/>
          </w:tcPr>
          <w:p w:rsidR="008249DE" w:rsidRPr="008249DE" w:rsidRDefault="008249DE" w:rsidP="008249DE">
            <w:r w:rsidRPr="008249DE">
              <w:t xml:space="preserve">Номер </w:t>
            </w:r>
            <w:proofErr w:type="spellStart"/>
            <w:r w:rsidRPr="008249DE">
              <w:t>спецсчета</w:t>
            </w:r>
            <w:proofErr w:type="spellEnd"/>
          </w:p>
        </w:tc>
        <w:tc>
          <w:tcPr>
            <w:tcW w:w="2413" w:type="dxa"/>
          </w:tcPr>
          <w:p w:rsidR="008249DE" w:rsidRPr="008249DE" w:rsidRDefault="008249DE" w:rsidP="008249DE">
            <w:pPr>
              <w:jc w:val="center"/>
            </w:pPr>
            <w:r w:rsidRPr="008249DE">
              <w:t>Размер взноса на капитальный ремонт</w:t>
            </w:r>
          </w:p>
        </w:tc>
      </w:tr>
      <w:tr w:rsidR="008249DE" w:rsidRPr="008249DE" w:rsidTr="00720DA3">
        <w:tc>
          <w:tcPr>
            <w:tcW w:w="674" w:type="dxa"/>
            <w:shd w:val="clear" w:color="auto" w:fill="auto"/>
          </w:tcPr>
          <w:p w:rsidR="008249DE" w:rsidRPr="008249DE" w:rsidRDefault="008249DE" w:rsidP="008249DE">
            <w:pPr>
              <w:jc w:val="both"/>
            </w:pPr>
            <w:r w:rsidRPr="008249DE">
              <w:t>1</w:t>
            </w:r>
          </w:p>
        </w:tc>
        <w:tc>
          <w:tcPr>
            <w:tcW w:w="4110" w:type="dxa"/>
            <w:shd w:val="clear" w:color="auto" w:fill="auto"/>
          </w:tcPr>
          <w:p w:rsidR="008249DE" w:rsidRPr="008249DE" w:rsidRDefault="008249DE" w:rsidP="008249DE">
            <w:pPr>
              <w:jc w:val="both"/>
            </w:pPr>
            <w:r w:rsidRPr="008249DE">
              <w:t>Центральный микрорайон, дом 10</w:t>
            </w:r>
          </w:p>
        </w:tc>
        <w:tc>
          <w:tcPr>
            <w:tcW w:w="2787" w:type="dxa"/>
            <w:shd w:val="clear" w:color="auto" w:fill="auto"/>
          </w:tcPr>
          <w:p w:rsidR="008249DE" w:rsidRPr="008249DE" w:rsidRDefault="008249DE" w:rsidP="008249DE">
            <w:r w:rsidRPr="008249DE">
              <w:t>40604810371000000088</w:t>
            </w:r>
          </w:p>
        </w:tc>
        <w:tc>
          <w:tcPr>
            <w:tcW w:w="2413" w:type="dxa"/>
          </w:tcPr>
          <w:p w:rsidR="008249DE" w:rsidRPr="008249DE" w:rsidRDefault="008249DE" w:rsidP="008249DE">
            <w:pPr>
              <w:jc w:val="center"/>
              <w:rPr>
                <w:bCs/>
              </w:rPr>
            </w:pPr>
            <w:r w:rsidRPr="008249DE">
              <w:rPr>
                <w:bCs/>
              </w:rPr>
              <w:t>5 руб. 78 коп.</w:t>
            </w:r>
          </w:p>
        </w:tc>
      </w:tr>
      <w:tr w:rsidR="008249DE" w:rsidRPr="008249DE" w:rsidTr="00720DA3">
        <w:tc>
          <w:tcPr>
            <w:tcW w:w="674" w:type="dxa"/>
            <w:shd w:val="clear" w:color="auto" w:fill="auto"/>
          </w:tcPr>
          <w:p w:rsidR="008249DE" w:rsidRPr="008249DE" w:rsidRDefault="008249DE" w:rsidP="008249DE">
            <w:pPr>
              <w:jc w:val="both"/>
            </w:pPr>
            <w:r w:rsidRPr="008249DE">
              <w:t>2</w:t>
            </w:r>
          </w:p>
        </w:tc>
        <w:tc>
          <w:tcPr>
            <w:tcW w:w="4110" w:type="dxa"/>
            <w:shd w:val="clear" w:color="auto" w:fill="auto"/>
          </w:tcPr>
          <w:p w:rsidR="008249DE" w:rsidRPr="008249DE" w:rsidRDefault="008249DE" w:rsidP="008249DE">
            <w:pPr>
              <w:jc w:val="both"/>
            </w:pPr>
            <w:r w:rsidRPr="008249DE">
              <w:t>Интернациональный микрорайон, дом 25</w:t>
            </w:r>
          </w:p>
        </w:tc>
        <w:tc>
          <w:tcPr>
            <w:tcW w:w="2787" w:type="dxa"/>
            <w:shd w:val="clear" w:color="auto" w:fill="auto"/>
          </w:tcPr>
          <w:p w:rsidR="008249DE" w:rsidRPr="008249DE" w:rsidRDefault="008249DE" w:rsidP="008249DE">
            <w:r w:rsidRPr="008249DE">
              <w:t>40604810371000000088</w:t>
            </w:r>
          </w:p>
        </w:tc>
        <w:tc>
          <w:tcPr>
            <w:tcW w:w="2413" w:type="dxa"/>
          </w:tcPr>
          <w:p w:rsidR="008249DE" w:rsidRPr="008249DE" w:rsidRDefault="008249DE" w:rsidP="008249DE">
            <w:pPr>
              <w:jc w:val="center"/>
              <w:rPr>
                <w:bCs/>
              </w:rPr>
            </w:pPr>
            <w:r w:rsidRPr="008249DE">
              <w:rPr>
                <w:bCs/>
              </w:rPr>
              <w:t>5 руб. 78 коп.</w:t>
            </w:r>
          </w:p>
        </w:tc>
      </w:tr>
    </w:tbl>
    <w:p w:rsidR="008249DE" w:rsidRPr="008249DE" w:rsidRDefault="008249DE" w:rsidP="008249DE">
      <w:pPr>
        <w:jc w:val="both"/>
        <w:rPr>
          <w:b/>
          <w:i/>
          <w:sz w:val="16"/>
          <w:szCs w:val="16"/>
        </w:rPr>
      </w:pPr>
    </w:p>
    <w:p w:rsidR="008249DE" w:rsidRPr="008249DE" w:rsidRDefault="008249DE" w:rsidP="008249DE">
      <w:pPr>
        <w:jc w:val="both"/>
        <w:rPr>
          <w:b/>
          <w:i/>
          <w:sz w:val="28"/>
          <w:szCs w:val="28"/>
        </w:rPr>
      </w:pPr>
      <w:r w:rsidRPr="008249DE">
        <w:rPr>
          <w:b/>
          <w:i/>
          <w:sz w:val="28"/>
          <w:szCs w:val="28"/>
        </w:rPr>
        <w:t>Наименование регионального оператора Республики Хакасия – некоммерческая организация «Республиканский фонд капитального ремонта многоквартирных домов».</w:t>
      </w:r>
    </w:p>
    <w:p w:rsidR="008249DE" w:rsidRPr="008249DE" w:rsidRDefault="008249DE" w:rsidP="008249DE">
      <w:pPr>
        <w:jc w:val="both"/>
        <w:rPr>
          <w:b/>
          <w:i/>
          <w:sz w:val="28"/>
          <w:szCs w:val="28"/>
        </w:rPr>
      </w:pPr>
      <w:r w:rsidRPr="008249DE">
        <w:rPr>
          <w:b/>
          <w:i/>
          <w:sz w:val="28"/>
          <w:szCs w:val="28"/>
        </w:rPr>
        <w:t>Сокращенное наименование НО «Фонд капремонта»</w:t>
      </w:r>
    </w:p>
    <w:p w:rsidR="008249DE" w:rsidRPr="008249DE" w:rsidRDefault="008249DE" w:rsidP="008249DE">
      <w:pPr>
        <w:jc w:val="both"/>
        <w:rPr>
          <w:sz w:val="28"/>
          <w:szCs w:val="28"/>
        </w:rPr>
      </w:pPr>
      <w:r w:rsidRPr="008249DE">
        <w:rPr>
          <w:b/>
          <w:i/>
          <w:sz w:val="28"/>
          <w:szCs w:val="28"/>
        </w:rPr>
        <w:t>Место нахождения фонда:</w:t>
      </w:r>
      <w:r w:rsidRPr="008249DE">
        <w:rPr>
          <w:sz w:val="28"/>
          <w:szCs w:val="28"/>
        </w:rPr>
        <w:t xml:space="preserve"> 655017, Республика Хакасия, г. Абакан, ул. </w:t>
      </w:r>
      <w:proofErr w:type="spellStart"/>
      <w:r w:rsidRPr="008249DE">
        <w:rPr>
          <w:sz w:val="28"/>
          <w:szCs w:val="28"/>
        </w:rPr>
        <w:t>Щетинкина</w:t>
      </w:r>
      <w:proofErr w:type="spellEnd"/>
      <w:r w:rsidRPr="008249DE">
        <w:rPr>
          <w:sz w:val="28"/>
          <w:szCs w:val="28"/>
        </w:rPr>
        <w:t>, дом 18, офис 512, тел. (3902) 24-232-50.</w:t>
      </w:r>
    </w:p>
    <w:p w:rsidR="008249DE" w:rsidRPr="008249DE" w:rsidRDefault="008249DE" w:rsidP="008249DE">
      <w:pPr>
        <w:jc w:val="both"/>
        <w:rPr>
          <w:sz w:val="28"/>
          <w:szCs w:val="28"/>
        </w:rPr>
      </w:pPr>
      <w:r w:rsidRPr="008249DE">
        <w:rPr>
          <w:b/>
          <w:i/>
          <w:sz w:val="28"/>
          <w:szCs w:val="28"/>
        </w:rPr>
        <w:t>Официальный сайт фонда:</w:t>
      </w:r>
      <w:r w:rsidRPr="008249DE">
        <w:rPr>
          <w:sz w:val="28"/>
          <w:szCs w:val="28"/>
        </w:rPr>
        <w:t xml:space="preserve"> </w:t>
      </w:r>
      <w:proofErr w:type="spellStart"/>
      <w:r w:rsidRPr="008249DE">
        <w:rPr>
          <w:sz w:val="28"/>
          <w:szCs w:val="28"/>
          <w:lang w:val="en-US"/>
        </w:rPr>
        <w:t>kapremont</w:t>
      </w:r>
      <w:proofErr w:type="spellEnd"/>
      <w:r w:rsidRPr="008249DE">
        <w:rPr>
          <w:sz w:val="28"/>
          <w:szCs w:val="28"/>
        </w:rPr>
        <w:t>19.</w:t>
      </w:r>
      <w:proofErr w:type="spellStart"/>
      <w:r w:rsidRPr="008249DE">
        <w:rPr>
          <w:sz w:val="28"/>
          <w:szCs w:val="28"/>
          <w:lang w:val="en-US"/>
        </w:rPr>
        <w:t>ru</w:t>
      </w:r>
      <w:proofErr w:type="spellEnd"/>
      <w:r w:rsidRPr="008249DE">
        <w:rPr>
          <w:sz w:val="28"/>
          <w:szCs w:val="28"/>
        </w:rPr>
        <w:t>.</w:t>
      </w:r>
    </w:p>
    <w:p w:rsidR="008249DE" w:rsidRPr="008249DE" w:rsidRDefault="008249DE" w:rsidP="008249DE">
      <w:pPr>
        <w:jc w:val="both"/>
        <w:rPr>
          <w:b/>
          <w:i/>
          <w:sz w:val="28"/>
          <w:szCs w:val="28"/>
        </w:rPr>
      </w:pPr>
      <w:r w:rsidRPr="008249DE">
        <w:rPr>
          <w:b/>
          <w:i/>
          <w:sz w:val="28"/>
          <w:szCs w:val="28"/>
        </w:rPr>
        <w:t>Адрес электронной почты:</w:t>
      </w:r>
      <w:r w:rsidRPr="008249DE">
        <w:rPr>
          <w:sz w:val="28"/>
          <w:szCs w:val="28"/>
        </w:rPr>
        <w:t xml:space="preserve"> </w:t>
      </w:r>
      <w:proofErr w:type="spellStart"/>
      <w:r w:rsidRPr="008249DE">
        <w:rPr>
          <w:sz w:val="28"/>
          <w:szCs w:val="28"/>
          <w:lang w:val="en-US"/>
        </w:rPr>
        <w:t>kapremont</w:t>
      </w:r>
      <w:proofErr w:type="spellEnd"/>
      <w:r w:rsidRPr="008249DE">
        <w:rPr>
          <w:sz w:val="28"/>
          <w:szCs w:val="28"/>
        </w:rPr>
        <w:t>@</w:t>
      </w:r>
      <w:r w:rsidRPr="008249DE">
        <w:rPr>
          <w:sz w:val="28"/>
          <w:szCs w:val="28"/>
          <w:lang w:val="en-US"/>
        </w:rPr>
        <w:t>r</w:t>
      </w:r>
      <w:r w:rsidRPr="008249DE">
        <w:rPr>
          <w:sz w:val="28"/>
          <w:szCs w:val="28"/>
        </w:rPr>
        <w:t>-19.</w:t>
      </w:r>
      <w:proofErr w:type="spellStart"/>
      <w:r w:rsidRPr="008249DE">
        <w:rPr>
          <w:sz w:val="28"/>
          <w:szCs w:val="28"/>
          <w:lang w:val="en-US"/>
        </w:rPr>
        <w:t>ru</w:t>
      </w:r>
      <w:proofErr w:type="spellEnd"/>
      <w:r w:rsidRPr="008249DE">
        <w:rPr>
          <w:sz w:val="28"/>
          <w:szCs w:val="28"/>
        </w:rPr>
        <w:t>.</w:t>
      </w:r>
    </w:p>
    <w:p w:rsidR="008249DE" w:rsidRDefault="008249DE" w:rsidP="008249DE">
      <w:pPr>
        <w:jc w:val="both"/>
        <w:rPr>
          <w:b/>
          <w:sz w:val="28"/>
          <w:szCs w:val="28"/>
        </w:rPr>
      </w:pPr>
      <w:r w:rsidRPr="008249DE">
        <w:rPr>
          <w:b/>
          <w:i/>
          <w:sz w:val="28"/>
          <w:szCs w:val="28"/>
        </w:rPr>
        <w:t>Директор Фонда</w:t>
      </w:r>
      <w:r w:rsidRPr="008249DE">
        <w:rPr>
          <w:sz w:val="28"/>
          <w:szCs w:val="28"/>
        </w:rPr>
        <w:t xml:space="preserve"> - </w:t>
      </w:r>
      <w:r w:rsidRPr="008249DE">
        <w:rPr>
          <w:b/>
          <w:sz w:val="28"/>
          <w:szCs w:val="28"/>
        </w:rPr>
        <w:t>Иванов Антон Александрович</w:t>
      </w:r>
    </w:p>
    <w:p w:rsidR="00F96112" w:rsidRDefault="00F96112" w:rsidP="008249DE">
      <w:pPr>
        <w:jc w:val="both"/>
        <w:rPr>
          <w:b/>
          <w:sz w:val="28"/>
          <w:szCs w:val="28"/>
        </w:rPr>
      </w:pPr>
    </w:p>
    <w:p w:rsidR="00F96112" w:rsidRDefault="00F96112" w:rsidP="008249DE">
      <w:pPr>
        <w:jc w:val="both"/>
        <w:rPr>
          <w:b/>
          <w:sz w:val="28"/>
          <w:szCs w:val="28"/>
        </w:rPr>
      </w:pPr>
    </w:p>
    <w:p w:rsidR="00F96112" w:rsidRDefault="00F96112" w:rsidP="008249DE">
      <w:pPr>
        <w:jc w:val="both"/>
        <w:rPr>
          <w:b/>
          <w:sz w:val="28"/>
          <w:szCs w:val="28"/>
        </w:rPr>
      </w:pPr>
    </w:p>
    <w:p w:rsidR="00F96112" w:rsidRDefault="00F96112" w:rsidP="008249DE">
      <w:pPr>
        <w:jc w:val="both"/>
        <w:rPr>
          <w:b/>
          <w:sz w:val="28"/>
          <w:szCs w:val="28"/>
        </w:rPr>
      </w:pPr>
    </w:p>
    <w:p w:rsidR="00F96112" w:rsidRPr="008249DE" w:rsidRDefault="00F96112" w:rsidP="008249DE">
      <w:pPr>
        <w:jc w:val="both"/>
        <w:rPr>
          <w:rFonts w:eastAsiaTheme="minorEastAsia"/>
          <w:b/>
          <w:sz w:val="28"/>
          <w:szCs w:val="28"/>
        </w:rPr>
      </w:pPr>
    </w:p>
    <w:p w:rsidR="008249DE" w:rsidRPr="001F196F" w:rsidRDefault="008249DE" w:rsidP="008249DE">
      <w:pPr>
        <w:spacing w:line="276" w:lineRule="auto"/>
        <w:jc w:val="center"/>
        <w:rPr>
          <w:rFonts w:eastAsiaTheme="minorEastAsia"/>
          <w:b/>
          <w:sz w:val="32"/>
          <w:szCs w:val="32"/>
        </w:rPr>
      </w:pPr>
      <w:r w:rsidRPr="001F196F">
        <w:rPr>
          <w:rFonts w:eastAsiaTheme="minorEastAsia"/>
          <w:b/>
          <w:sz w:val="32"/>
          <w:szCs w:val="32"/>
        </w:rPr>
        <w:lastRenderedPageBreak/>
        <w:t>СВЕДЕНИЯ</w:t>
      </w:r>
    </w:p>
    <w:p w:rsidR="008249DE" w:rsidRPr="001F196F" w:rsidRDefault="008249DE" w:rsidP="008249DE">
      <w:pPr>
        <w:spacing w:line="276" w:lineRule="auto"/>
        <w:jc w:val="center"/>
        <w:rPr>
          <w:rFonts w:eastAsiaTheme="minorEastAsia"/>
          <w:b/>
          <w:sz w:val="32"/>
          <w:szCs w:val="32"/>
        </w:rPr>
      </w:pPr>
      <w:proofErr w:type="gramStart"/>
      <w:r w:rsidRPr="001F196F">
        <w:rPr>
          <w:rFonts w:eastAsiaTheme="minorEastAsia"/>
          <w:b/>
          <w:sz w:val="32"/>
          <w:szCs w:val="32"/>
        </w:rPr>
        <w:t>о федеральном сайте, подтверждающий  информацию, согласно Стандарта раскрытия информации организациями, осуществляющими деятельность в сфере управления многоквартирными домами, утвержденному постановление Правительства Российской Федерации от 23.09.2010 г. № 731</w:t>
      </w:r>
      <w:proofErr w:type="gramEnd"/>
    </w:p>
    <w:p w:rsidR="008249DE" w:rsidRPr="001F196F" w:rsidRDefault="008249DE" w:rsidP="008249DE">
      <w:pPr>
        <w:spacing w:line="276" w:lineRule="auto"/>
        <w:jc w:val="center"/>
        <w:rPr>
          <w:rFonts w:eastAsiaTheme="minorEastAsia"/>
          <w:b/>
          <w:sz w:val="16"/>
          <w:szCs w:val="16"/>
        </w:rPr>
      </w:pPr>
    </w:p>
    <w:p w:rsidR="008249DE" w:rsidRPr="001F196F" w:rsidRDefault="008249DE" w:rsidP="008249DE">
      <w:pPr>
        <w:spacing w:line="276" w:lineRule="auto"/>
        <w:jc w:val="center"/>
        <w:rPr>
          <w:rFonts w:eastAsiaTheme="minorEastAsia"/>
          <w:b/>
          <w:sz w:val="32"/>
          <w:szCs w:val="32"/>
        </w:rPr>
      </w:pPr>
      <w:r w:rsidRPr="001F196F">
        <w:rPr>
          <w:rFonts w:eastAsiaTheme="minorEastAsia"/>
          <w:b/>
          <w:sz w:val="32"/>
          <w:szCs w:val="32"/>
        </w:rPr>
        <w:t xml:space="preserve">сайт  -  </w:t>
      </w:r>
      <w:hyperlink r:id="rId5" w:history="1">
        <w:r w:rsidRPr="001F196F">
          <w:rPr>
            <w:rFonts w:eastAsiaTheme="minorEastAsia"/>
            <w:b/>
            <w:color w:val="0000FF" w:themeColor="hyperlink"/>
            <w:sz w:val="32"/>
            <w:szCs w:val="32"/>
            <w:u w:val="single"/>
            <w:lang w:val="en-US"/>
          </w:rPr>
          <w:t>www</w:t>
        </w:r>
        <w:r w:rsidRPr="001F196F">
          <w:rPr>
            <w:rFonts w:eastAsiaTheme="minorEastAsia"/>
            <w:b/>
            <w:color w:val="0000FF" w:themeColor="hyperlink"/>
            <w:sz w:val="32"/>
            <w:szCs w:val="32"/>
            <w:u w:val="single"/>
          </w:rPr>
          <w:t>.</w:t>
        </w:r>
        <w:proofErr w:type="spellStart"/>
        <w:r w:rsidRPr="001F196F">
          <w:rPr>
            <w:rFonts w:eastAsiaTheme="minorEastAsia"/>
            <w:b/>
            <w:color w:val="0000FF" w:themeColor="hyperlink"/>
            <w:sz w:val="32"/>
            <w:szCs w:val="32"/>
            <w:u w:val="single"/>
            <w:lang w:val="en-US"/>
          </w:rPr>
          <w:t>reformagkh</w:t>
        </w:r>
        <w:proofErr w:type="spellEnd"/>
        <w:r w:rsidRPr="001F196F">
          <w:rPr>
            <w:rFonts w:eastAsiaTheme="minorEastAsia"/>
            <w:b/>
            <w:color w:val="0000FF" w:themeColor="hyperlink"/>
            <w:sz w:val="32"/>
            <w:szCs w:val="32"/>
            <w:u w:val="single"/>
          </w:rPr>
          <w:t>.</w:t>
        </w:r>
        <w:proofErr w:type="spellStart"/>
        <w:r w:rsidRPr="001F196F">
          <w:rPr>
            <w:rFonts w:eastAsiaTheme="minorEastAsia"/>
            <w:b/>
            <w:color w:val="0000FF" w:themeColor="hyperlink"/>
            <w:sz w:val="32"/>
            <w:szCs w:val="32"/>
            <w:u w:val="single"/>
            <w:lang w:val="en-US"/>
          </w:rPr>
          <w:t>ru</w:t>
        </w:r>
        <w:proofErr w:type="spellEnd"/>
      </w:hyperlink>
    </w:p>
    <w:p w:rsidR="008249DE" w:rsidRPr="001F196F" w:rsidRDefault="008249DE" w:rsidP="008249DE">
      <w:pPr>
        <w:spacing w:line="276" w:lineRule="auto"/>
        <w:jc w:val="center"/>
        <w:rPr>
          <w:rFonts w:eastAsiaTheme="minorEastAsia"/>
          <w:b/>
          <w:sz w:val="32"/>
          <w:szCs w:val="32"/>
        </w:rPr>
      </w:pPr>
      <w:r w:rsidRPr="001F196F">
        <w:rPr>
          <w:rFonts w:eastAsiaTheme="minorEastAsia"/>
          <w:b/>
          <w:sz w:val="32"/>
          <w:szCs w:val="32"/>
        </w:rPr>
        <w:t xml:space="preserve">  сайт  -  «ГИС ЖКХ»</w:t>
      </w:r>
    </w:p>
    <w:p w:rsidR="008249DE" w:rsidRPr="008249DE" w:rsidRDefault="008249DE" w:rsidP="008249DE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8249DE">
        <w:rPr>
          <w:rFonts w:eastAsiaTheme="minorEastAsia"/>
          <w:b/>
          <w:sz w:val="28"/>
          <w:szCs w:val="28"/>
        </w:rPr>
        <w:t>сайт  -  МО г. Саяногорска</w:t>
      </w:r>
      <w:r w:rsidRPr="008249DE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  <w:r w:rsidRPr="008249DE">
        <w:rPr>
          <w:rFonts w:eastAsiaTheme="minorEastAsia"/>
          <w:b/>
          <w:sz w:val="28"/>
          <w:szCs w:val="28"/>
        </w:rPr>
        <w:t>http://sayan-adm.ru</w:t>
      </w:r>
    </w:p>
    <w:p w:rsidR="008249DE" w:rsidRPr="008249DE" w:rsidRDefault="008249DE" w:rsidP="008249D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F196F" w:rsidRDefault="001F196F" w:rsidP="008332DE">
      <w:pPr>
        <w:rPr>
          <w:sz w:val="36"/>
          <w:szCs w:val="36"/>
        </w:rPr>
      </w:pPr>
    </w:p>
    <w:p w:rsidR="00FB663D" w:rsidRDefault="00FB663D" w:rsidP="00FB663D">
      <w:pPr>
        <w:jc w:val="both"/>
        <w:rPr>
          <w:sz w:val="20"/>
          <w:szCs w:val="20"/>
        </w:rPr>
      </w:pPr>
    </w:p>
    <w:p w:rsidR="00F96112" w:rsidRDefault="00FB663D" w:rsidP="00F96112">
      <w:pPr>
        <w:jc w:val="center"/>
        <w:rPr>
          <w:b/>
        </w:rPr>
      </w:pPr>
      <w:r w:rsidRPr="008249DE">
        <w:rPr>
          <w:b/>
        </w:rPr>
        <w:t xml:space="preserve">Более подробную и полную информацию о видах работ, </w:t>
      </w:r>
      <w:bookmarkStart w:id="0" w:name="_GoBack"/>
      <w:bookmarkEnd w:id="0"/>
    </w:p>
    <w:p w:rsidR="00FB663D" w:rsidRPr="008249DE" w:rsidRDefault="00FB663D" w:rsidP="00F96112">
      <w:pPr>
        <w:jc w:val="center"/>
        <w:rPr>
          <w:b/>
        </w:rPr>
      </w:pPr>
      <w:proofErr w:type="gramStart"/>
      <w:r w:rsidRPr="008249DE">
        <w:rPr>
          <w:b/>
        </w:rPr>
        <w:t>оказываемых</w:t>
      </w:r>
      <w:proofErr w:type="gramEnd"/>
      <w:r w:rsidRPr="008249DE">
        <w:rPr>
          <w:b/>
        </w:rPr>
        <w:t xml:space="preserve"> населению Вы можете получить в офисе ТСЖ в часы работы.</w:t>
      </w:r>
    </w:p>
    <w:p w:rsidR="00FB663D" w:rsidRPr="008249DE" w:rsidRDefault="00FB663D" w:rsidP="00FB663D">
      <w:pPr>
        <w:jc w:val="both"/>
        <w:rPr>
          <w:b/>
        </w:rPr>
      </w:pPr>
    </w:p>
    <w:p w:rsidR="00FB663D" w:rsidRPr="008249DE" w:rsidRDefault="00FB663D" w:rsidP="00FB663D">
      <w:pPr>
        <w:jc w:val="both"/>
        <w:rPr>
          <w:b/>
          <w:i/>
        </w:rPr>
      </w:pPr>
    </w:p>
    <w:p w:rsidR="00FB663D" w:rsidRDefault="00FB663D" w:rsidP="00FB663D">
      <w:pPr>
        <w:rPr>
          <w:sz w:val="28"/>
          <w:szCs w:val="28"/>
        </w:rPr>
      </w:pPr>
    </w:p>
    <w:p w:rsidR="00FB663D" w:rsidRPr="00D31514" w:rsidRDefault="00FB663D" w:rsidP="00FB663D">
      <w:pPr>
        <w:rPr>
          <w:sz w:val="44"/>
          <w:szCs w:val="44"/>
        </w:rPr>
      </w:pPr>
    </w:p>
    <w:p w:rsidR="00FB663D" w:rsidRPr="000860B7" w:rsidRDefault="00FB663D" w:rsidP="00FB663D">
      <w:pPr>
        <w:rPr>
          <w:b/>
        </w:rPr>
      </w:pPr>
    </w:p>
    <w:p w:rsidR="00FB663D" w:rsidRPr="000860B7" w:rsidRDefault="00FB663D" w:rsidP="00FB663D">
      <w:pPr>
        <w:rPr>
          <w:b/>
          <w:i/>
        </w:rPr>
      </w:pPr>
    </w:p>
    <w:p w:rsidR="00FB663D" w:rsidRDefault="00FB663D"/>
    <w:sectPr w:rsidR="00FB663D" w:rsidSect="00FB663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lackadder ITC">
    <w:altName w:val="Chiller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63D"/>
    <w:rsid w:val="001F196F"/>
    <w:rsid w:val="00263655"/>
    <w:rsid w:val="0070332D"/>
    <w:rsid w:val="008249DE"/>
    <w:rsid w:val="008332DE"/>
    <w:rsid w:val="00F96112"/>
    <w:rsid w:val="00FB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F1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F1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formagk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2016-05-18T06:37:00Z</dcterms:created>
  <dcterms:modified xsi:type="dcterms:W3CDTF">2016-05-18T06:37:00Z</dcterms:modified>
</cp:coreProperties>
</file>