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0" w:type="dxa"/>
        <w:tblInd w:w="108" w:type="dxa"/>
        <w:tblLayout w:type="fixed"/>
        <w:tblLook w:val="04A0"/>
      </w:tblPr>
      <w:tblGrid>
        <w:gridCol w:w="4320"/>
        <w:gridCol w:w="1320"/>
        <w:gridCol w:w="4200"/>
      </w:tblGrid>
      <w:tr w:rsidR="00AD48E6" w:rsidTr="00FB59B5">
        <w:trPr>
          <w:trHeight w:val="1164"/>
        </w:trPr>
        <w:tc>
          <w:tcPr>
            <w:tcW w:w="4320" w:type="dxa"/>
          </w:tcPr>
          <w:p w:rsidR="00AD48E6" w:rsidRDefault="00AD48E6" w:rsidP="00FB59B5">
            <w:pPr>
              <w:pStyle w:val="2"/>
              <w:ind w:firstLine="34"/>
              <w:jc w:val="center"/>
              <w:rPr>
                <w:rFonts w:ascii="KhakCyr Times" w:hAnsi="KhakCyr Times"/>
                <w:bCs/>
                <w:sz w:val="22"/>
                <w:szCs w:val="22"/>
              </w:rPr>
            </w:pPr>
          </w:p>
        </w:tc>
        <w:tc>
          <w:tcPr>
            <w:tcW w:w="1320" w:type="dxa"/>
            <w:hideMark/>
          </w:tcPr>
          <w:p w:rsidR="00AD48E6" w:rsidRDefault="00AD48E6" w:rsidP="00FB59B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81050" cy="771525"/>
                  <wp:effectExtent l="19050" t="0" r="0" b="0"/>
                  <wp:docPr id="2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0" w:type="dxa"/>
          </w:tcPr>
          <w:p w:rsidR="00AD48E6" w:rsidRDefault="00AD48E6" w:rsidP="00FB59B5">
            <w:pPr>
              <w:pStyle w:val="1"/>
              <w:rPr>
                <w:rFonts w:ascii="KhakCyr Times" w:hAnsi="KhakCyr Times"/>
                <w:caps/>
                <w:sz w:val="22"/>
                <w:szCs w:val="22"/>
              </w:rPr>
            </w:pPr>
          </w:p>
        </w:tc>
      </w:tr>
      <w:tr w:rsidR="00AD48E6" w:rsidTr="00FB59B5">
        <w:trPr>
          <w:trHeight w:val="1164"/>
        </w:trPr>
        <w:tc>
          <w:tcPr>
            <w:tcW w:w="4320" w:type="dxa"/>
            <w:hideMark/>
          </w:tcPr>
          <w:p w:rsidR="00AD48E6" w:rsidRDefault="00AD48E6" w:rsidP="00FB59B5">
            <w:pPr>
              <w:pStyle w:val="2"/>
              <w:ind w:firstLine="34"/>
              <w:jc w:val="center"/>
              <w:rPr>
                <w:rFonts w:ascii="KhakCyr Times" w:hAnsi="KhakCyr Times"/>
                <w:bCs/>
                <w:sz w:val="22"/>
                <w:szCs w:val="22"/>
              </w:rPr>
            </w:pPr>
            <w:r>
              <w:rPr>
                <w:rFonts w:ascii="KhakCyr Times" w:hAnsi="KhakCyr Times"/>
                <w:bCs/>
                <w:sz w:val="22"/>
                <w:szCs w:val="22"/>
              </w:rPr>
              <w:t>РЕСПУБЛИКА ХАКАСИЯ</w:t>
            </w:r>
          </w:p>
          <w:p w:rsidR="00AD48E6" w:rsidRDefault="00AD48E6" w:rsidP="00FB59B5">
            <w:pPr>
              <w:pStyle w:val="2"/>
              <w:ind w:firstLine="34"/>
              <w:jc w:val="center"/>
              <w:rPr>
                <w:rFonts w:ascii="KhakCyr Times" w:hAnsi="KhakCyr Times"/>
                <w:bCs/>
                <w:sz w:val="22"/>
                <w:szCs w:val="22"/>
              </w:rPr>
            </w:pPr>
            <w:r>
              <w:rPr>
                <w:rFonts w:ascii="KhakCyr Times" w:hAnsi="KhakCyr Times"/>
                <w:sz w:val="22"/>
                <w:szCs w:val="22"/>
              </w:rPr>
              <w:t>ТЕРРИТОРИАЛЬНАЯ ИЗБИРАТЕЛЬНАЯ КОМИССИЯ</w:t>
            </w:r>
          </w:p>
          <w:p w:rsidR="00AD48E6" w:rsidRDefault="00AD48E6" w:rsidP="00FB59B5">
            <w:pPr>
              <w:pStyle w:val="a4"/>
            </w:pPr>
            <w:r>
              <w:rPr>
                <w:rFonts w:ascii="KhakCyr Times" w:hAnsi="KhakCyr Times"/>
                <w:b/>
                <w:bCs/>
                <w:sz w:val="22"/>
                <w:szCs w:val="22"/>
              </w:rPr>
              <w:t>ГОРОДА САЯНОГОРСКА</w:t>
            </w:r>
          </w:p>
        </w:tc>
        <w:tc>
          <w:tcPr>
            <w:tcW w:w="1320" w:type="dxa"/>
          </w:tcPr>
          <w:p w:rsidR="00AD48E6" w:rsidRDefault="00AD48E6" w:rsidP="00FB59B5">
            <w:pPr>
              <w:jc w:val="center"/>
            </w:pPr>
          </w:p>
        </w:tc>
        <w:tc>
          <w:tcPr>
            <w:tcW w:w="4200" w:type="dxa"/>
            <w:hideMark/>
          </w:tcPr>
          <w:p w:rsidR="00AD48E6" w:rsidRDefault="00AD48E6" w:rsidP="00FB59B5">
            <w:pPr>
              <w:pStyle w:val="1"/>
              <w:rPr>
                <w:rFonts w:ascii="KhakCyr Times" w:hAnsi="KhakCyr Times"/>
                <w:caps/>
                <w:sz w:val="22"/>
                <w:szCs w:val="22"/>
              </w:rPr>
            </w:pPr>
            <w:r>
              <w:rPr>
                <w:rFonts w:ascii="KhakCyr Times" w:hAnsi="KhakCyr Times"/>
                <w:caps/>
                <w:sz w:val="22"/>
                <w:szCs w:val="22"/>
              </w:rPr>
              <w:t>Хакас Республиказы</w:t>
            </w:r>
          </w:p>
          <w:p w:rsidR="00AD48E6" w:rsidRDefault="00AD48E6" w:rsidP="00FB59B5">
            <w:pPr>
              <w:jc w:val="center"/>
              <w:rPr>
                <w:rFonts w:ascii="KhakCyr Times" w:hAnsi="KhakCyr Times"/>
                <w:bCs/>
                <w:sz w:val="22"/>
                <w:szCs w:val="22"/>
              </w:rPr>
            </w:pPr>
            <w:r>
              <w:rPr>
                <w:rFonts w:ascii="KhakCyr Times" w:hAnsi="KhakCyr Times"/>
                <w:bCs/>
                <w:sz w:val="22"/>
                <w:szCs w:val="22"/>
              </w:rPr>
              <w:t>САЯНОГОРСК ГОРОДТЫ</w:t>
            </w:r>
            <w:proofErr w:type="gramStart"/>
            <w:r>
              <w:rPr>
                <w:rFonts w:ascii="KhakCyr Times" w:hAnsi="KhakCyr Times"/>
                <w:bCs/>
                <w:sz w:val="22"/>
                <w:szCs w:val="22"/>
              </w:rPr>
              <w:t>A</w:t>
            </w:r>
            <w:proofErr w:type="gramEnd"/>
          </w:p>
          <w:p w:rsidR="00AD48E6" w:rsidRDefault="00AD48E6" w:rsidP="00FB59B5">
            <w:pPr>
              <w:pStyle w:val="1"/>
              <w:framePr w:hSpace="180" w:wrap="around" w:vAnchor="text" w:hAnchor="margin" w:y="-82"/>
              <w:rPr>
                <w:rFonts w:ascii="KhakCyr Times" w:hAnsi="KhakCyr Times"/>
                <w:caps/>
                <w:sz w:val="22"/>
                <w:szCs w:val="22"/>
              </w:rPr>
            </w:pPr>
            <w:r>
              <w:rPr>
                <w:rFonts w:ascii="KhakCyr Times" w:hAnsi="KhakCyr Times"/>
                <w:caps/>
                <w:sz w:val="22"/>
                <w:szCs w:val="22"/>
              </w:rPr>
              <w:t>ОРЫНДА</w:t>
            </w:r>
            <w:proofErr w:type="gramStart"/>
            <w:r>
              <w:rPr>
                <w:rFonts w:ascii="KhakCyr Times" w:hAnsi="KhakCyr Times"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caps/>
                <w:sz w:val="22"/>
                <w:szCs w:val="22"/>
              </w:rPr>
              <w:t>Ы</w:t>
            </w:r>
          </w:p>
          <w:p w:rsidR="00AD48E6" w:rsidRDefault="00AD48E6" w:rsidP="00FB59B5">
            <w:pPr>
              <w:pStyle w:val="1"/>
              <w:rPr>
                <w:szCs w:val="24"/>
              </w:rPr>
            </w:pPr>
            <w:r>
              <w:rPr>
                <w:rFonts w:ascii="KhakCyr Times" w:hAnsi="KhakCyr Times"/>
                <w:bCs/>
                <w:caps/>
                <w:sz w:val="22"/>
                <w:szCs w:val="22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bCs/>
                <w:caps/>
                <w:sz w:val="22"/>
                <w:szCs w:val="22"/>
              </w:rPr>
              <w:t xml:space="preserve"> КОМИССИЯЗЫ</w:t>
            </w:r>
          </w:p>
        </w:tc>
      </w:tr>
      <w:tr w:rsidR="00AD48E6" w:rsidTr="00FB59B5">
        <w:trPr>
          <w:trHeight w:val="883"/>
        </w:trPr>
        <w:tc>
          <w:tcPr>
            <w:tcW w:w="9840" w:type="dxa"/>
            <w:gridSpan w:val="3"/>
            <w:hideMark/>
          </w:tcPr>
          <w:p w:rsidR="00AD48E6" w:rsidRDefault="00AD48E6" w:rsidP="00FB59B5">
            <w:pPr>
              <w:pStyle w:val="1"/>
              <w:rPr>
                <w:b w:val="0"/>
                <w:caps/>
                <w:sz w:val="22"/>
                <w:szCs w:val="22"/>
              </w:rPr>
            </w:pPr>
          </w:p>
          <w:p w:rsidR="00AD48E6" w:rsidRPr="00AD48E6" w:rsidRDefault="00AD48E6" w:rsidP="00FB59B5">
            <w:pPr>
              <w:pStyle w:val="1"/>
              <w:rPr>
                <w:b w:val="0"/>
                <w:caps/>
                <w:sz w:val="22"/>
                <w:szCs w:val="22"/>
              </w:rPr>
            </w:pPr>
            <w:r w:rsidRPr="00AD48E6">
              <w:rPr>
                <w:b w:val="0"/>
                <w:caps/>
                <w:sz w:val="22"/>
                <w:szCs w:val="22"/>
              </w:rPr>
              <w:t>С</w:t>
            </w:r>
            <w:r>
              <w:rPr>
                <w:b w:val="0"/>
                <w:caps/>
                <w:sz w:val="22"/>
                <w:szCs w:val="22"/>
              </w:rPr>
              <w:t xml:space="preserve"> ПОЛНОМОЧИЯМИ ИЗБИРАТЕЛЬНОЙ КОМИССИИ МУНИЦИПАЛЬНОГО ОБРАЗОВАНИЯ ГОРОД САЯНОГОРСК</w:t>
            </w:r>
          </w:p>
        </w:tc>
      </w:tr>
      <w:tr w:rsidR="00AD48E6" w:rsidTr="00FB59B5">
        <w:trPr>
          <w:cantSplit/>
          <w:trHeight w:val="483"/>
        </w:trPr>
        <w:tc>
          <w:tcPr>
            <w:tcW w:w="9840" w:type="dxa"/>
            <w:gridSpan w:val="3"/>
            <w:vAlign w:val="center"/>
          </w:tcPr>
          <w:p w:rsidR="00AD48E6" w:rsidRDefault="00AD48E6" w:rsidP="00FB59B5">
            <w:pPr>
              <w:pStyle w:val="a4"/>
              <w:rPr>
                <w:sz w:val="20"/>
                <w:szCs w:val="18"/>
              </w:rPr>
            </w:pPr>
          </w:p>
          <w:p w:rsidR="00AD48E6" w:rsidRDefault="00AD48E6" w:rsidP="00FB59B5">
            <w:pPr>
              <w:pStyle w:val="3"/>
              <w:jc w:val="center"/>
              <w:rPr>
                <w:rFonts w:ascii="Times New Roman" w:hAnsi="Times New Roman"/>
                <w:bCs w:val="0"/>
                <w:sz w:val="32"/>
              </w:rPr>
            </w:pPr>
            <w:r>
              <w:rPr>
                <w:rFonts w:ascii="Times New Roman" w:hAnsi="Times New Roman"/>
                <w:bCs w:val="0"/>
                <w:sz w:val="32"/>
              </w:rPr>
              <w:t>ПОСТАНОВЛЕНИЕ</w:t>
            </w:r>
          </w:p>
        </w:tc>
      </w:tr>
      <w:tr w:rsidR="00AD48E6" w:rsidTr="00FB59B5">
        <w:trPr>
          <w:trHeight w:val="382"/>
        </w:trPr>
        <w:tc>
          <w:tcPr>
            <w:tcW w:w="4320" w:type="dxa"/>
            <w:vAlign w:val="center"/>
            <w:hideMark/>
          </w:tcPr>
          <w:p w:rsidR="00AD48E6" w:rsidRDefault="00AD48E6" w:rsidP="00FB59B5">
            <w:pP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>
              <w:rPr>
                <w:b w:val="0"/>
                <w:sz w:val="28"/>
                <w:szCs w:val="28"/>
                <w:u w:val="single"/>
              </w:rPr>
              <w:t>«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11</w:t>
            </w:r>
            <w:r>
              <w:rPr>
                <w:b w:val="0"/>
                <w:sz w:val="28"/>
                <w:szCs w:val="28"/>
                <w:u w:val="single"/>
              </w:rPr>
              <w:t xml:space="preserve">»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июля</w:t>
            </w:r>
            <w:r>
              <w:rPr>
                <w:b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2019 года</w:t>
            </w:r>
          </w:p>
        </w:tc>
        <w:tc>
          <w:tcPr>
            <w:tcW w:w="1320" w:type="dxa"/>
          </w:tcPr>
          <w:p w:rsidR="00AD48E6" w:rsidRDefault="00AD48E6" w:rsidP="00FB59B5">
            <w:pPr>
              <w:spacing w:before="60"/>
              <w:jc w:val="center"/>
              <w:rPr>
                <w:rFonts w:ascii="KhakCyr Times" w:hAnsi="KhakCyr Times"/>
                <w:b w:val="0"/>
                <w:color w:val="000000"/>
              </w:rPr>
            </w:pPr>
          </w:p>
        </w:tc>
        <w:tc>
          <w:tcPr>
            <w:tcW w:w="4200" w:type="dxa"/>
            <w:vAlign w:val="center"/>
            <w:hideMark/>
          </w:tcPr>
          <w:p w:rsidR="00AD48E6" w:rsidRDefault="00AD48E6" w:rsidP="00FB59B5">
            <w:pPr>
              <w:pStyle w:val="4"/>
              <w:jc w:val="center"/>
              <w:rPr>
                <w:b w:val="0"/>
                <w:bCs w:val="0"/>
                <w:color w:val="000000"/>
                <w:u w:val="single"/>
              </w:rPr>
            </w:pPr>
            <w:r>
              <w:rPr>
                <w:b w:val="0"/>
                <w:bCs w:val="0"/>
                <w:u w:val="single"/>
              </w:rPr>
              <w:t>№ 165/1136-6</w:t>
            </w:r>
          </w:p>
        </w:tc>
      </w:tr>
      <w:tr w:rsidR="00AD48E6" w:rsidTr="00FB59B5">
        <w:trPr>
          <w:cantSplit/>
          <w:trHeight w:val="431"/>
        </w:trPr>
        <w:tc>
          <w:tcPr>
            <w:tcW w:w="9840" w:type="dxa"/>
            <w:gridSpan w:val="3"/>
            <w:hideMark/>
          </w:tcPr>
          <w:p w:rsidR="00AD48E6" w:rsidRDefault="00AD48E6" w:rsidP="00FB59B5">
            <w:pPr>
              <w:spacing w:before="6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г. Саяногорск</w:t>
            </w:r>
          </w:p>
        </w:tc>
      </w:tr>
    </w:tbl>
    <w:p w:rsidR="00AD48E6" w:rsidRDefault="00AD48E6" w:rsidP="00AD48E6">
      <w:pPr>
        <w:tabs>
          <w:tab w:val="left" w:pos="3333"/>
        </w:tabs>
        <w:jc w:val="center"/>
        <w:rPr>
          <w:rFonts w:ascii="Times New Roman" w:hAnsi="Times New Roman"/>
          <w:sz w:val="28"/>
          <w:szCs w:val="28"/>
        </w:rPr>
      </w:pPr>
    </w:p>
    <w:p w:rsidR="00AD48E6" w:rsidRPr="00102287" w:rsidRDefault="00AD48E6" w:rsidP="00AD48E6">
      <w:pPr>
        <w:pStyle w:val="11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О </w:t>
      </w:r>
      <w:r w:rsidRPr="00196E67">
        <w:rPr>
          <w:b/>
        </w:rPr>
        <w:t>Порядк</w:t>
      </w:r>
      <w:r>
        <w:rPr>
          <w:b/>
        </w:rPr>
        <w:t>е</w:t>
      </w:r>
    </w:p>
    <w:p w:rsidR="00AD48E6" w:rsidRPr="00196E67" w:rsidRDefault="00AD48E6" w:rsidP="00AD48E6">
      <w:pPr>
        <w:pStyle w:val="11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проведения жеребьевок по распределению между зарегистрированными кандидатами эфирного времени и печатной площади в средствах массовой информации при проведении </w:t>
      </w:r>
      <w:bookmarkStart w:id="0" w:name="_Hlk13741121"/>
      <w:r>
        <w:rPr>
          <w:b/>
        </w:rPr>
        <w:t>дополнительных</w:t>
      </w:r>
      <w:r w:rsidRPr="00F513CD">
        <w:rPr>
          <w:b/>
        </w:rPr>
        <w:t xml:space="preserve"> или повторных </w:t>
      </w:r>
      <w:r>
        <w:rPr>
          <w:b/>
        </w:rPr>
        <w:t xml:space="preserve">выборов </w:t>
      </w:r>
      <w:bookmarkStart w:id="1" w:name="_Hlk13235515"/>
      <w:bookmarkEnd w:id="0"/>
      <w:r>
        <w:rPr>
          <w:b/>
        </w:rPr>
        <w:t xml:space="preserve">депутата (депутатов)  Совета депутатов муниципального образования город Саяногорск по одномандатным избирательным округам </w:t>
      </w:r>
      <w:bookmarkEnd w:id="1"/>
      <w:r>
        <w:rPr>
          <w:b/>
        </w:rPr>
        <w:br/>
      </w:r>
    </w:p>
    <w:p w:rsidR="00AD48E6" w:rsidRDefault="00AD48E6" w:rsidP="00AD48E6">
      <w:pPr>
        <w:pStyle w:val="11"/>
        <w:ind w:firstLine="708"/>
        <w:rPr>
          <w:b/>
          <w:i/>
          <w:szCs w:val="28"/>
        </w:rPr>
      </w:pPr>
      <w:r>
        <w:rPr>
          <w:szCs w:val="28"/>
        </w:rPr>
        <w:t>На основании статей 14,</w:t>
      </w:r>
      <w:r w:rsidRPr="00944F7B">
        <w:rPr>
          <w:szCs w:val="28"/>
        </w:rPr>
        <w:t xml:space="preserve"> 40, 41 Закона Республики Хакасия от 08.07.2011 года «О выборах глав муниципальных образований и депутатов представительных органов муниципальных образований в Республике Хакасии»</w:t>
      </w:r>
      <w:r>
        <w:rPr>
          <w:szCs w:val="28"/>
        </w:rPr>
        <w:t xml:space="preserve">, территориальная избирательная комиссия </w:t>
      </w:r>
      <w:r>
        <w:rPr>
          <w:b/>
          <w:i/>
          <w:szCs w:val="28"/>
        </w:rPr>
        <w:t>постановляет:</w:t>
      </w:r>
    </w:p>
    <w:p w:rsidR="00AD48E6" w:rsidRDefault="00AD48E6" w:rsidP="00AD48E6">
      <w:pPr>
        <w:pStyle w:val="11"/>
        <w:ind w:firstLine="708"/>
      </w:pPr>
      <w:r w:rsidRPr="00B252BE">
        <w:rPr>
          <w:szCs w:val="28"/>
        </w:rPr>
        <w:t>1.</w:t>
      </w:r>
      <w:r>
        <w:rPr>
          <w:szCs w:val="28"/>
        </w:rPr>
        <w:t xml:space="preserve"> Утвердить </w:t>
      </w:r>
      <w:r w:rsidRPr="00B252BE">
        <w:t>Поряд</w:t>
      </w:r>
      <w:r>
        <w:t>о</w:t>
      </w:r>
      <w:r w:rsidRPr="00B252BE">
        <w:t>к</w:t>
      </w:r>
      <w:r>
        <w:t xml:space="preserve"> </w:t>
      </w:r>
      <w:r w:rsidRPr="00B252BE">
        <w:t xml:space="preserve">проведения жеребьевок по распределению между зарегистрированными кандидатами эфирного времени и печатной площади в средствах массовой информации при проведении дополнительных или повторных выборов депутата (депутатов)  Совета депутатов муниципального образования город Саяногорск по одномандатным избирательным округам </w:t>
      </w:r>
      <w:r>
        <w:t xml:space="preserve"> (прилагается).</w:t>
      </w:r>
    </w:p>
    <w:p w:rsidR="00AD48E6" w:rsidRPr="00171ED9" w:rsidRDefault="00AD48E6" w:rsidP="00AD48E6">
      <w:pPr>
        <w:spacing w:line="36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9D315E">
        <w:rPr>
          <w:rFonts w:ascii="Times New Roman" w:hAnsi="Times New Roman"/>
          <w:b w:val="0"/>
          <w:sz w:val="28"/>
          <w:szCs w:val="28"/>
        </w:rPr>
        <w:t>2</w:t>
      </w:r>
      <w:r>
        <w:t xml:space="preserve">. </w:t>
      </w:r>
      <w:r>
        <w:rPr>
          <w:rFonts w:ascii="Times New Roman" w:hAnsi="Times New Roman"/>
          <w:b w:val="0"/>
          <w:sz w:val="28"/>
          <w:szCs w:val="28"/>
        </w:rPr>
        <w:t xml:space="preserve">Опубликовать настоящее постановление в газете «Саянские ведомости» </w:t>
      </w:r>
      <w:r w:rsidRPr="009D315E"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Theme="minorHAnsi" w:hAnsiTheme="minorHAnsi"/>
        </w:rPr>
        <w:t xml:space="preserve"> </w:t>
      </w:r>
      <w:r w:rsidRPr="00171ED9">
        <w:rPr>
          <w:rFonts w:ascii="Times New Roman" w:hAnsi="Times New Roman"/>
          <w:b w:val="0"/>
          <w:sz w:val="28"/>
          <w:szCs w:val="28"/>
        </w:rPr>
        <w:t xml:space="preserve">разместить на странице </w:t>
      </w:r>
      <w:r>
        <w:rPr>
          <w:rFonts w:ascii="Times New Roman" w:hAnsi="Times New Roman"/>
          <w:b w:val="0"/>
          <w:sz w:val="28"/>
          <w:szCs w:val="28"/>
        </w:rPr>
        <w:t xml:space="preserve">территориальной избирательной </w:t>
      </w:r>
      <w:proofErr w:type="gramStart"/>
      <w:r>
        <w:rPr>
          <w:rFonts w:ascii="Times New Roman" w:hAnsi="Times New Roman"/>
          <w:b w:val="0"/>
          <w:sz w:val="28"/>
          <w:szCs w:val="28"/>
        </w:rPr>
        <w:lastRenderedPageBreak/>
        <w:t>комиссии города Саяногорска официального сайта муниципального образования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город Саяногорск </w:t>
      </w:r>
      <w:r w:rsidRPr="00171ED9">
        <w:rPr>
          <w:rFonts w:ascii="Times New Roman" w:hAnsi="Times New Roman"/>
          <w:b w:val="0"/>
          <w:sz w:val="28"/>
          <w:szCs w:val="28"/>
        </w:rPr>
        <w:t xml:space="preserve">в сети Интернет. </w:t>
      </w:r>
    </w:p>
    <w:p w:rsidR="00AD48E6" w:rsidRPr="00B252BE" w:rsidRDefault="00AD48E6" w:rsidP="00AD48E6">
      <w:pPr>
        <w:pStyle w:val="11"/>
        <w:spacing w:line="276" w:lineRule="auto"/>
        <w:ind w:firstLine="708"/>
        <w:rPr>
          <w:szCs w:val="28"/>
        </w:rPr>
      </w:pPr>
    </w:p>
    <w:p w:rsidR="00AD48E6" w:rsidRDefault="00AD48E6" w:rsidP="00AD48E6">
      <w:pPr>
        <w:tabs>
          <w:tab w:val="left" w:pos="3333"/>
        </w:tabs>
        <w:jc w:val="center"/>
        <w:rPr>
          <w:rFonts w:ascii="Times New Roman" w:hAnsi="Times New Roman"/>
        </w:rPr>
      </w:pPr>
    </w:p>
    <w:tbl>
      <w:tblPr>
        <w:tblW w:w="0" w:type="auto"/>
        <w:tblInd w:w="-72" w:type="dxa"/>
        <w:tblLook w:val="04A0"/>
      </w:tblPr>
      <w:tblGrid>
        <w:gridCol w:w="4792"/>
        <w:gridCol w:w="4851"/>
      </w:tblGrid>
      <w:tr w:rsidR="00AD48E6" w:rsidTr="00FB59B5">
        <w:tc>
          <w:tcPr>
            <w:tcW w:w="4792" w:type="dxa"/>
          </w:tcPr>
          <w:p w:rsidR="00AD48E6" w:rsidRDefault="00AD48E6" w:rsidP="00FB59B5">
            <w:pPr>
              <w:pStyle w:val="a4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Председатель комиссии</w:t>
            </w:r>
          </w:p>
          <w:p w:rsidR="00AD48E6" w:rsidRDefault="00AD48E6" w:rsidP="00FB59B5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  <w:p w:rsidR="00AD48E6" w:rsidRDefault="00AD48E6" w:rsidP="00FB59B5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  <w:p w:rsidR="00AD48E6" w:rsidRDefault="00AD48E6" w:rsidP="00FB59B5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51" w:type="dxa"/>
            <w:hideMark/>
          </w:tcPr>
          <w:p w:rsidR="00AD48E6" w:rsidRDefault="00AD48E6" w:rsidP="00FB59B5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Ю.Д.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Синкина</w:t>
            </w:r>
            <w:proofErr w:type="spellEnd"/>
          </w:p>
        </w:tc>
      </w:tr>
      <w:tr w:rsidR="00AD48E6" w:rsidTr="00FB59B5">
        <w:tc>
          <w:tcPr>
            <w:tcW w:w="4792" w:type="dxa"/>
            <w:hideMark/>
          </w:tcPr>
          <w:p w:rsidR="00AD48E6" w:rsidRDefault="00AD48E6" w:rsidP="00FB59B5">
            <w:pPr>
              <w:pStyle w:val="a4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Секретарь комиссии</w:t>
            </w:r>
          </w:p>
        </w:tc>
        <w:tc>
          <w:tcPr>
            <w:tcW w:w="4851" w:type="dxa"/>
          </w:tcPr>
          <w:p w:rsidR="00AD48E6" w:rsidRDefault="00AD48E6" w:rsidP="00FB59B5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О.В.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Токмачева</w:t>
            </w:r>
            <w:proofErr w:type="spellEnd"/>
          </w:p>
          <w:p w:rsidR="00AD48E6" w:rsidRDefault="00AD48E6" w:rsidP="00FB59B5">
            <w:pPr>
              <w:pStyle w:val="a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AD48E6" w:rsidRDefault="00AD48E6" w:rsidP="00FB59B5">
            <w:pPr>
              <w:pStyle w:val="a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D48E6" w:rsidRDefault="00AD48E6" w:rsidP="00AD48E6">
      <w:pPr>
        <w:tabs>
          <w:tab w:val="left" w:pos="3333"/>
        </w:tabs>
        <w:jc w:val="center"/>
        <w:rPr>
          <w:rFonts w:ascii="Times New Roman" w:hAnsi="Times New Roman"/>
        </w:rPr>
      </w:pPr>
    </w:p>
    <w:p w:rsidR="00AD48E6" w:rsidRDefault="00AD48E6" w:rsidP="00AD48E6"/>
    <w:p w:rsidR="00704114" w:rsidRPr="00AD48E6" w:rsidRDefault="00704114" w:rsidP="00AD48E6"/>
    <w:sectPr w:rsidR="00704114" w:rsidRPr="00AD48E6" w:rsidSect="00704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rider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21834"/>
    <w:multiLevelType w:val="hybridMultilevel"/>
    <w:tmpl w:val="15C44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287"/>
    <w:rsid w:val="00011596"/>
    <w:rsid w:val="00026CE6"/>
    <w:rsid w:val="0006066A"/>
    <w:rsid w:val="000A076A"/>
    <w:rsid w:val="000E3391"/>
    <w:rsid w:val="00102287"/>
    <w:rsid w:val="00120321"/>
    <w:rsid w:val="001D5E93"/>
    <w:rsid w:val="001E2D62"/>
    <w:rsid w:val="00202A98"/>
    <w:rsid w:val="002F5546"/>
    <w:rsid w:val="00312E04"/>
    <w:rsid w:val="003B7B5B"/>
    <w:rsid w:val="003C0E01"/>
    <w:rsid w:val="004824A6"/>
    <w:rsid w:val="004C2963"/>
    <w:rsid w:val="005003FE"/>
    <w:rsid w:val="005609F7"/>
    <w:rsid w:val="005A54E6"/>
    <w:rsid w:val="005B624E"/>
    <w:rsid w:val="00631243"/>
    <w:rsid w:val="006B7FD4"/>
    <w:rsid w:val="00704114"/>
    <w:rsid w:val="0074306B"/>
    <w:rsid w:val="008620EE"/>
    <w:rsid w:val="008E50A1"/>
    <w:rsid w:val="008F28EE"/>
    <w:rsid w:val="00944F7B"/>
    <w:rsid w:val="00955E94"/>
    <w:rsid w:val="009C6741"/>
    <w:rsid w:val="009D315E"/>
    <w:rsid w:val="00A85634"/>
    <w:rsid w:val="00AD48E6"/>
    <w:rsid w:val="00B252BE"/>
    <w:rsid w:val="00BA4C4F"/>
    <w:rsid w:val="00BC4E66"/>
    <w:rsid w:val="00C2538E"/>
    <w:rsid w:val="00C367F0"/>
    <w:rsid w:val="00CD2008"/>
    <w:rsid w:val="00D55042"/>
    <w:rsid w:val="00E07362"/>
    <w:rsid w:val="00E173D0"/>
    <w:rsid w:val="00E34130"/>
    <w:rsid w:val="00E541F2"/>
    <w:rsid w:val="00EC5D90"/>
    <w:rsid w:val="00F34A12"/>
    <w:rsid w:val="00F6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287"/>
    <w:pPr>
      <w:spacing w:after="0" w:line="240" w:lineRule="auto"/>
    </w:pPr>
    <w:rPr>
      <w:rFonts w:ascii="Strider" w:eastAsia="Times New Roman" w:hAnsi="Strider" w:cs="Times New Roman"/>
      <w:b/>
      <w:sz w:val="32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2287"/>
    <w:pPr>
      <w:keepNext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nhideWhenUsed/>
    <w:qFormat/>
    <w:rsid w:val="00102287"/>
    <w:pPr>
      <w:keepNext/>
      <w:jc w:val="right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nhideWhenUsed/>
    <w:qFormat/>
    <w:rsid w:val="00102287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02287"/>
    <w:pPr>
      <w:keepNext/>
      <w:spacing w:before="240" w:after="60"/>
      <w:outlineLvl w:val="3"/>
    </w:pPr>
    <w:rPr>
      <w:rFonts w:ascii="Times New Roman" w:hAnsi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22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22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0228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022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102287"/>
    <w:pPr>
      <w:spacing w:before="100" w:beforeAutospacing="1" w:after="100" w:afterAutospacing="1"/>
    </w:pPr>
    <w:rPr>
      <w:rFonts w:ascii="Times New Roman" w:eastAsia="Calibri" w:hAnsi="Times New Roman"/>
      <w:b w:val="0"/>
      <w:sz w:val="24"/>
      <w:szCs w:val="24"/>
    </w:rPr>
  </w:style>
  <w:style w:type="paragraph" w:styleId="a4">
    <w:name w:val="Body Text"/>
    <w:basedOn w:val="a"/>
    <w:link w:val="a5"/>
    <w:unhideWhenUsed/>
    <w:rsid w:val="00102287"/>
    <w:pPr>
      <w:jc w:val="center"/>
    </w:pPr>
    <w:rPr>
      <w:rFonts w:ascii="Times New Roman" w:hAnsi="Times New Roman"/>
      <w:b w:val="0"/>
      <w:sz w:val="36"/>
    </w:rPr>
  </w:style>
  <w:style w:type="character" w:customStyle="1" w:styleId="a5">
    <w:name w:val="Основной текст Знак"/>
    <w:basedOn w:val="a0"/>
    <w:link w:val="a4"/>
    <w:rsid w:val="00102287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2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2287"/>
    <w:rPr>
      <w:rFonts w:ascii="Tahoma" w:eastAsia="Times New Roman" w:hAnsi="Tahoma" w:cs="Tahoma"/>
      <w:b/>
      <w:sz w:val="16"/>
      <w:szCs w:val="16"/>
      <w:lang w:eastAsia="ru-RU"/>
    </w:rPr>
  </w:style>
  <w:style w:type="paragraph" w:customStyle="1" w:styleId="11">
    <w:name w:val="Стиль1"/>
    <w:basedOn w:val="a"/>
    <w:link w:val="12"/>
    <w:rsid w:val="00102287"/>
    <w:pPr>
      <w:spacing w:line="360" w:lineRule="auto"/>
      <w:ind w:firstLine="567"/>
      <w:jc w:val="both"/>
    </w:pPr>
    <w:rPr>
      <w:rFonts w:ascii="Times New Roman" w:hAnsi="Times New Roman"/>
      <w:b w:val="0"/>
      <w:sz w:val="28"/>
      <w:szCs w:val="24"/>
    </w:rPr>
  </w:style>
  <w:style w:type="character" w:customStyle="1" w:styleId="12">
    <w:name w:val="Стиль1 Знак"/>
    <w:link w:val="11"/>
    <w:rsid w:val="0010228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ППЗ</dc:creator>
  <cp:keywords/>
  <dc:description/>
  <cp:lastModifiedBy>ППЗ</cp:lastModifiedBy>
  <cp:revision>8</cp:revision>
  <cp:lastPrinted>2019-07-11T08:55:00Z</cp:lastPrinted>
  <dcterms:created xsi:type="dcterms:W3CDTF">2019-07-11T08:08:00Z</dcterms:created>
  <dcterms:modified xsi:type="dcterms:W3CDTF">2019-07-11T08:57:00Z</dcterms:modified>
</cp:coreProperties>
</file>