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108" w:type="dxa"/>
        <w:tblLayout w:type="fixed"/>
        <w:tblLook w:val="0000"/>
      </w:tblPr>
      <w:tblGrid>
        <w:gridCol w:w="4678"/>
        <w:gridCol w:w="1320"/>
        <w:gridCol w:w="3216"/>
      </w:tblGrid>
      <w:tr w:rsidR="00062EF6" w:rsidTr="00F65F5F">
        <w:trPr>
          <w:trHeight w:val="1164"/>
        </w:trPr>
        <w:tc>
          <w:tcPr>
            <w:tcW w:w="9214" w:type="dxa"/>
            <w:gridSpan w:val="3"/>
          </w:tcPr>
          <w:p w:rsidR="00062EF6" w:rsidRDefault="00062EF6" w:rsidP="00F65F5F">
            <w:pPr>
              <w:pStyle w:val="1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781050" cy="771525"/>
                  <wp:effectExtent l="19050" t="0" r="0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2EF6" w:rsidTr="00F65F5F">
        <w:trPr>
          <w:trHeight w:val="1164"/>
        </w:trPr>
        <w:tc>
          <w:tcPr>
            <w:tcW w:w="4678" w:type="dxa"/>
          </w:tcPr>
          <w:p w:rsidR="00062EF6" w:rsidRDefault="00062EF6" w:rsidP="00F65F5F">
            <w:pPr>
              <w:pStyle w:val="2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РЕСПУБЛИКА ХАКАСИЯ</w:t>
            </w:r>
          </w:p>
          <w:p w:rsidR="00062EF6" w:rsidRDefault="00062EF6" w:rsidP="00F65F5F">
            <w:pPr>
              <w:pStyle w:val="2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sz w:val="22"/>
                <w:szCs w:val="22"/>
              </w:rPr>
              <w:t>ТЕРРИТОРИАЛЬНАЯ ИЗБИРАТЕЛЬНАЯ КОМИССИЯ</w:t>
            </w:r>
          </w:p>
          <w:p w:rsidR="00062EF6" w:rsidRDefault="00062EF6" w:rsidP="00F65F5F">
            <w:pPr>
              <w:pStyle w:val="a3"/>
            </w:pPr>
            <w:r>
              <w:rPr>
                <w:rFonts w:ascii="KhakCyr Times" w:hAnsi="KhakCyr Times"/>
                <w:b/>
                <w:bCs/>
                <w:sz w:val="22"/>
                <w:szCs w:val="22"/>
              </w:rPr>
              <w:t>ГОРОДА САЯНОГОРСКА</w:t>
            </w:r>
          </w:p>
        </w:tc>
        <w:tc>
          <w:tcPr>
            <w:tcW w:w="4536" w:type="dxa"/>
            <w:gridSpan w:val="2"/>
          </w:tcPr>
          <w:p w:rsidR="00062EF6" w:rsidRDefault="00062EF6" w:rsidP="00F65F5F">
            <w:pPr>
              <w:pStyle w:val="1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rFonts w:ascii="KhakCyr Times" w:hAnsi="KhakCyr Times"/>
                <w:caps/>
                <w:sz w:val="22"/>
                <w:szCs w:val="22"/>
              </w:rPr>
              <w:t>Хакас Республиказы</w:t>
            </w:r>
          </w:p>
          <w:p w:rsidR="00062EF6" w:rsidRDefault="00062EF6" w:rsidP="00F65F5F">
            <w:pPr>
              <w:ind w:left="-107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САЯНОГОРСК ГОРОДТЫ</w:t>
            </w:r>
            <w:proofErr w:type="gramStart"/>
            <w:r>
              <w:rPr>
                <w:rFonts w:ascii="KhakCyr Times" w:hAnsi="KhakCyr Times"/>
                <w:bCs/>
                <w:sz w:val="22"/>
                <w:szCs w:val="22"/>
              </w:rPr>
              <w:t>A</w:t>
            </w:r>
            <w:proofErr w:type="gramEnd"/>
          </w:p>
          <w:p w:rsidR="00062EF6" w:rsidRDefault="00062EF6" w:rsidP="00F65F5F">
            <w:pPr>
              <w:pStyle w:val="1"/>
              <w:framePr w:hSpace="180" w:wrap="around" w:vAnchor="text" w:hAnchor="margin" w:y="-82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rFonts w:ascii="KhakCyr Times" w:hAnsi="KhakCyr Times"/>
                <w:caps/>
                <w:sz w:val="22"/>
                <w:szCs w:val="22"/>
              </w:rPr>
              <w:t>ОРЫНДА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caps/>
                <w:sz w:val="22"/>
                <w:szCs w:val="22"/>
              </w:rPr>
              <w:t>Ы</w:t>
            </w:r>
          </w:p>
          <w:p w:rsidR="00062EF6" w:rsidRDefault="00062EF6" w:rsidP="00F65F5F">
            <w:pPr>
              <w:pStyle w:val="1"/>
              <w:rPr>
                <w:szCs w:val="24"/>
              </w:rPr>
            </w:pPr>
            <w:r>
              <w:rPr>
                <w:rFonts w:ascii="KhakCyr Times" w:hAnsi="KhakCyr Times"/>
                <w:bCs/>
                <w:caps/>
                <w:sz w:val="22"/>
                <w:szCs w:val="22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Cs/>
                <w:caps/>
                <w:sz w:val="22"/>
                <w:szCs w:val="22"/>
              </w:rPr>
              <w:t xml:space="preserve"> КОМИССИЯЗЫ</w:t>
            </w:r>
          </w:p>
        </w:tc>
      </w:tr>
      <w:tr w:rsidR="00062EF6" w:rsidTr="00F65F5F">
        <w:trPr>
          <w:cantSplit/>
          <w:trHeight w:val="483"/>
        </w:trPr>
        <w:tc>
          <w:tcPr>
            <w:tcW w:w="9214" w:type="dxa"/>
            <w:gridSpan w:val="3"/>
            <w:vAlign w:val="center"/>
          </w:tcPr>
          <w:p w:rsidR="00062EF6" w:rsidRPr="00FC782E" w:rsidRDefault="00062EF6" w:rsidP="00F65F5F">
            <w:pPr>
              <w:pStyle w:val="a3"/>
              <w:rPr>
                <w:sz w:val="16"/>
                <w:szCs w:val="16"/>
              </w:rPr>
            </w:pPr>
          </w:p>
          <w:p w:rsidR="00062EF6" w:rsidRDefault="00062EF6" w:rsidP="00F65F5F">
            <w:pPr>
              <w:pStyle w:val="3"/>
              <w:jc w:val="center"/>
              <w:rPr>
                <w:rFonts w:ascii="Times New Roman" w:hAnsi="Times New Roman"/>
                <w:bCs w:val="0"/>
                <w:sz w:val="32"/>
              </w:rPr>
            </w:pPr>
            <w:r>
              <w:rPr>
                <w:rFonts w:ascii="Times New Roman" w:hAnsi="Times New Roman"/>
                <w:bCs w:val="0"/>
                <w:sz w:val="32"/>
              </w:rPr>
              <w:t>ПОСТАНОВЛЕНИЕ</w:t>
            </w:r>
          </w:p>
        </w:tc>
      </w:tr>
      <w:tr w:rsidR="00062EF6" w:rsidRPr="00BE6EB7" w:rsidTr="00F65F5F">
        <w:trPr>
          <w:trHeight w:val="382"/>
        </w:trPr>
        <w:tc>
          <w:tcPr>
            <w:tcW w:w="4678" w:type="dxa"/>
            <w:vAlign w:val="center"/>
          </w:tcPr>
          <w:p w:rsidR="00062EF6" w:rsidRPr="00BE6EB7" w:rsidRDefault="00062EF6" w:rsidP="00062EF6">
            <w:pP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BE6EB7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22</w:t>
            </w:r>
            <w:r w:rsidRPr="00BE6EB7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»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июня</w:t>
            </w:r>
            <w:r w:rsidRPr="00BE6EB7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 20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val="en-US"/>
              </w:rPr>
              <w:t>20</w:t>
            </w:r>
            <w:proofErr w:type="spellEnd"/>
            <w:r w:rsidRPr="00BE6EB7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320" w:type="dxa"/>
          </w:tcPr>
          <w:p w:rsidR="00062EF6" w:rsidRPr="00BE6EB7" w:rsidRDefault="00062EF6" w:rsidP="00F65F5F">
            <w:pPr>
              <w:spacing w:before="60"/>
              <w:jc w:val="center"/>
              <w:rPr>
                <w:rFonts w:ascii="KhakCyr Times" w:hAnsi="KhakCyr Times"/>
                <w:b w:val="0"/>
                <w:color w:val="000000"/>
              </w:rPr>
            </w:pPr>
          </w:p>
        </w:tc>
        <w:tc>
          <w:tcPr>
            <w:tcW w:w="3216" w:type="dxa"/>
            <w:vAlign w:val="center"/>
          </w:tcPr>
          <w:p w:rsidR="00062EF6" w:rsidRPr="00BE6EB7" w:rsidRDefault="00062EF6" w:rsidP="00062EF6">
            <w:pPr>
              <w:pStyle w:val="4"/>
              <w:jc w:val="right"/>
              <w:rPr>
                <w:b w:val="0"/>
                <w:bCs w:val="0"/>
                <w:color w:val="000000"/>
                <w:u w:val="single"/>
              </w:rPr>
            </w:pPr>
            <w:r>
              <w:rPr>
                <w:b w:val="0"/>
                <w:bCs w:val="0"/>
                <w:u w:val="single"/>
              </w:rPr>
              <w:t>№196</w:t>
            </w:r>
            <w:r w:rsidRPr="00BE6EB7">
              <w:rPr>
                <w:b w:val="0"/>
                <w:bCs w:val="0"/>
                <w:u w:val="single"/>
              </w:rPr>
              <w:t>/12</w:t>
            </w:r>
            <w:r>
              <w:rPr>
                <w:b w:val="0"/>
                <w:bCs w:val="0"/>
                <w:u w:val="single"/>
              </w:rPr>
              <w:t>92</w:t>
            </w:r>
            <w:r w:rsidRPr="00BE6EB7">
              <w:rPr>
                <w:b w:val="0"/>
                <w:bCs w:val="0"/>
                <w:u w:val="single"/>
              </w:rPr>
              <w:t>-6</w:t>
            </w:r>
          </w:p>
        </w:tc>
      </w:tr>
      <w:tr w:rsidR="00062EF6" w:rsidRPr="00DA68BE" w:rsidTr="00F65F5F">
        <w:trPr>
          <w:cantSplit/>
          <w:trHeight w:val="431"/>
        </w:trPr>
        <w:tc>
          <w:tcPr>
            <w:tcW w:w="9214" w:type="dxa"/>
            <w:gridSpan w:val="3"/>
          </w:tcPr>
          <w:p w:rsidR="00062EF6" w:rsidRPr="00DA68BE" w:rsidRDefault="00062EF6" w:rsidP="00F65F5F">
            <w:pPr>
              <w:spacing w:before="6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highlight w:val="yellow"/>
              </w:rPr>
            </w:pPr>
            <w:r w:rsidRPr="001F2FA8">
              <w:rPr>
                <w:rFonts w:ascii="Times New Roman" w:hAnsi="Times New Roman"/>
                <w:b w:val="0"/>
                <w:bCs/>
                <w:sz w:val="24"/>
                <w:szCs w:val="24"/>
              </w:rPr>
              <w:t>г. Саяногорск</w:t>
            </w:r>
          </w:p>
        </w:tc>
      </w:tr>
    </w:tbl>
    <w:p w:rsidR="00062EF6" w:rsidRDefault="00062EF6" w:rsidP="00062EF6">
      <w:pPr>
        <w:tabs>
          <w:tab w:val="left" w:pos="3333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062EF6" w:rsidRPr="00895195" w:rsidRDefault="00062EF6" w:rsidP="00062EF6">
      <w:pPr>
        <w:spacing w:after="120"/>
        <w:ind w:left="283"/>
        <w:jc w:val="center"/>
        <w:rPr>
          <w:rFonts w:ascii="Times New Roman" w:hAnsi="Times New Roman"/>
          <w:bCs/>
          <w:sz w:val="28"/>
          <w:szCs w:val="28"/>
        </w:rPr>
      </w:pPr>
      <w:bookmarkStart w:id="0" w:name="_Hlk43399571"/>
      <w:r w:rsidRPr="00895195">
        <w:rPr>
          <w:rFonts w:ascii="Times New Roman" w:hAnsi="Times New Roman"/>
          <w:bCs/>
          <w:sz w:val="28"/>
          <w:szCs w:val="28"/>
        </w:rPr>
        <w:t xml:space="preserve">О графике работы участковых избирательных комиссий </w:t>
      </w:r>
      <w:bookmarkStart w:id="1" w:name="_Hlk43484317"/>
      <w:r w:rsidRPr="00895195">
        <w:rPr>
          <w:rFonts w:ascii="Times New Roman" w:hAnsi="Times New Roman"/>
          <w:bCs/>
          <w:sz w:val="28"/>
          <w:szCs w:val="28"/>
        </w:rPr>
        <w:t>города Саяногорска при проведении голосования до дня голосования</w:t>
      </w:r>
      <w:bookmarkEnd w:id="1"/>
    </w:p>
    <w:p w:rsidR="00062EF6" w:rsidRPr="00895195" w:rsidRDefault="00062EF6" w:rsidP="00062EF6">
      <w:pPr>
        <w:tabs>
          <w:tab w:val="left" w:pos="3333"/>
        </w:tabs>
        <w:jc w:val="center"/>
        <w:rPr>
          <w:rFonts w:ascii="Times New Roman" w:hAnsi="Times New Roman"/>
          <w:sz w:val="28"/>
          <w:szCs w:val="28"/>
        </w:rPr>
      </w:pPr>
    </w:p>
    <w:p w:rsidR="00062EF6" w:rsidRPr="00895195" w:rsidRDefault="00062EF6" w:rsidP="00062EF6">
      <w:pPr>
        <w:spacing w:line="360" w:lineRule="auto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Руководствуясь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пунктами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10.5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10.6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Порядка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общероссийского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голосования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по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вопросу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одобрения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изменений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в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Конституцию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Российской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Федерации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утвержденного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постановлением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Центральной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избирательной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комиссии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Российской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Федерации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от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20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марта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2020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года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№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244/1804-7 (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в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редакции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постановления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Центральной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избирательной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комиссии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Российской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Федерации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от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2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июня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2020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года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color w:val="000000"/>
          <w:sz w:val="28"/>
          <w:szCs w:val="28"/>
        </w:rPr>
        <w:t>№</w:t>
      </w:r>
      <w:r w:rsidRPr="00895195">
        <w:rPr>
          <w:rFonts w:ascii="Times New Roman" w:hAnsi="Times New Roman"/>
          <w:b w:val="0"/>
          <w:color w:val="000000"/>
          <w:sz w:val="28"/>
          <w:szCs w:val="28"/>
        </w:rPr>
        <w:t xml:space="preserve"> 250/1840-7), в постановлением Избирательной комиссии Республики Хакасия от 11 июня 2020 №162/955-7, </w:t>
      </w:r>
      <w:r w:rsidRPr="00895195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</w:t>
      </w:r>
      <w:proofErr w:type="gramEnd"/>
      <w:r w:rsidRPr="00895195">
        <w:rPr>
          <w:rFonts w:ascii="Times New Roman" w:hAnsi="Times New Roman"/>
          <w:b w:val="0"/>
          <w:sz w:val="28"/>
          <w:szCs w:val="28"/>
        </w:rPr>
        <w:t xml:space="preserve"> города Саяногорска </w:t>
      </w:r>
      <w:r w:rsidRPr="00895195">
        <w:rPr>
          <w:rFonts w:ascii="Times New Roman" w:hAnsi="Times New Roman"/>
          <w:i/>
          <w:sz w:val="28"/>
          <w:szCs w:val="28"/>
        </w:rPr>
        <w:t>постановляет</w:t>
      </w:r>
      <w:r w:rsidRPr="00895195">
        <w:rPr>
          <w:rFonts w:ascii="Times New Roman" w:hAnsi="Times New Roman"/>
          <w:b w:val="0"/>
          <w:sz w:val="28"/>
          <w:szCs w:val="28"/>
        </w:rPr>
        <w:t>:</w:t>
      </w:r>
    </w:p>
    <w:p w:rsidR="00062EF6" w:rsidRPr="00895195" w:rsidRDefault="00062EF6" w:rsidP="00062EF6">
      <w:pPr>
        <w:spacing w:line="360" w:lineRule="auto"/>
        <w:ind w:firstLine="709"/>
        <w:jc w:val="both"/>
        <w:rPr>
          <w:rFonts w:ascii="Times New Roman" w:eastAsia="SimSun" w:hAnsi="Times New Roman"/>
          <w:b w:val="0"/>
          <w:sz w:val="28"/>
          <w:szCs w:val="28"/>
        </w:rPr>
      </w:pPr>
      <w:r w:rsidRPr="00895195">
        <w:rPr>
          <w:rFonts w:ascii="Times New Roman" w:eastAsia="SimSun" w:hAnsi="Times New Roman"/>
          <w:b w:val="0"/>
          <w:sz w:val="28"/>
          <w:szCs w:val="28"/>
        </w:rPr>
        <w:t>1</w:t>
      </w:r>
      <w:r w:rsidRPr="00895195">
        <w:rPr>
          <w:rFonts w:ascii="Times New Roman" w:eastAsia="SimSun" w:hAnsi="Times New Roman"/>
          <w:sz w:val="28"/>
          <w:szCs w:val="28"/>
        </w:rPr>
        <w:t xml:space="preserve">. </w:t>
      </w:r>
      <w:r w:rsidRPr="00895195">
        <w:rPr>
          <w:rFonts w:ascii="Times New Roman" w:eastAsia="SimSun" w:hAnsi="Times New Roman"/>
          <w:b w:val="0"/>
          <w:sz w:val="28"/>
          <w:szCs w:val="28"/>
        </w:rPr>
        <w:t xml:space="preserve">Установить </w:t>
      </w:r>
      <w:r w:rsidRPr="00895195">
        <w:rPr>
          <w:rFonts w:ascii="Times New Roman" w:eastAsia="SimSun" w:hAnsi="Times New Roman"/>
          <w:b w:val="0"/>
          <w:bCs/>
          <w:sz w:val="28"/>
          <w:szCs w:val="28"/>
        </w:rPr>
        <w:t xml:space="preserve">время (режим) работы участковых избирательных комиссий города Саяногорска при проведении голосования до дня голосования в помещении участковой избирательной комиссии города Саяногорска </w:t>
      </w:r>
      <w:r w:rsidRPr="00895195">
        <w:rPr>
          <w:rFonts w:ascii="Times New Roman" w:eastAsia="SimSun" w:hAnsi="Times New Roman"/>
          <w:b w:val="0"/>
          <w:sz w:val="28"/>
          <w:szCs w:val="28"/>
        </w:rPr>
        <w:t>в период с 25 июня по 30 июня 2020 года с 10.00 до 16.00.</w:t>
      </w:r>
    </w:p>
    <w:p w:rsidR="00062EF6" w:rsidRPr="00895195" w:rsidRDefault="00062EF6" w:rsidP="00062EF6">
      <w:pPr>
        <w:spacing w:line="360" w:lineRule="auto"/>
        <w:ind w:firstLine="709"/>
        <w:jc w:val="both"/>
        <w:rPr>
          <w:rFonts w:ascii="Times New Roman" w:eastAsia="SimSun" w:hAnsi="Times New Roman"/>
          <w:b w:val="0"/>
          <w:bCs/>
          <w:sz w:val="28"/>
          <w:szCs w:val="28"/>
        </w:rPr>
      </w:pPr>
      <w:r w:rsidRPr="00895195">
        <w:rPr>
          <w:rFonts w:ascii="Times New Roman" w:eastAsia="SimSun" w:hAnsi="Times New Roman"/>
          <w:b w:val="0"/>
          <w:sz w:val="28"/>
          <w:szCs w:val="28"/>
        </w:rPr>
        <w:t xml:space="preserve">2. </w:t>
      </w:r>
      <w:proofErr w:type="gramStart"/>
      <w:r w:rsidRPr="00895195">
        <w:rPr>
          <w:rFonts w:ascii="Times New Roman" w:eastAsia="SimSun" w:hAnsi="Times New Roman"/>
          <w:b w:val="0"/>
          <w:sz w:val="28"/>
          <w:szCs w:val="28"/>
        </w:rPr>
        <w:t xml:space="preserve">Установить </w:t>
      </w:r>
      <w:r w:rsidRPr="00895195">
        <w:rPr>
          <w:rFonts w:ascii="Times New Roman" w:eastAsia="SimSun" w:hAnsi="Times New Roman"/>
          <w:b w:val="0"/>
          <w:bCs/>
          <w:sz w:val="28"/>
          <w:szCs w:val="28"/>
        </w:rPr>
        <w:t xml:space="preserve">время (режим) работы участковых избирательных комиссий города Саяногорска при проведении голосования до дня голосования </w:t>
      </w:r>
      <w:r w:rsidRPr="00895195">
        <w:rPr>
          <w:rFonts w:ascii="Times New Roman CYR" w:eastAsia="Arial Unicode MS" w:hAnsi="Times New Roman CYR"/>
          <w:b w:val="0"/>
          <w:sz w:val="28"/>
          <w:szCs w:val="28"/>
        </w:rPr>
        <w:t xml:space="preserve">групп участников голосования на территориях и в местах, пригодных к оборудованию для проведения голосования (на придомовых территориях, на территориях общего пользования и в иных местах) </w:t>
      </w:r>
      <w:r w:rsidRPr="00895195">
        <w:rPr>
          <w:rFonts w:ascii="Times New Roman" w:eastAsia="SimSun" w:hAnsi="Times New Roman"/>
          <w:b w:val="0"/>
          <w:sz w:val="28"/>
          <w:szCs w:val="28"/>
        </w:rPr>
        <w:t>в период с 25 июня по 30 июня 2020 года</w:t>
      </w:r>
      <w:r w:rsidRPr="00895195">
        <w:rPr>
          <w:rFonts w:ascii="Times New Roman CYR" w:eastAsia="Arial Unicode MS" w:hAnsi="Times New Roman CYR"/>
          <w:b w:val="0"/>
          <w:sz w:val="28"/>
          <w:szCs w:val="28"/>
        </w:rPr>
        <w:t xml:space="preserve"> </w:t>
      </w:r>
      <w:r w:rsidRPr="00895195">
        <w:rPr>
          <w:rFonts w:ascii="Times New Roman" w:eastAsia="Arial Unicode MS" w:hAnsi="Times New Roman"/>
          <w:b w:val="0"/>
          <w:sz w:val="28"/>
          <w:szCs w:val="28"/>
        </w:rPr>
        <w:t>с 16.00 до 21.00.</w:t>
      </w:r>
      <w:proofErr w:type="gramEnd"/>
    </w:p>
    <w:p w:rsidR="00062EF6" w:rsidRPr="00895195" w:rsidRDefault="00062EF6" w:rsidP="00062EF6">
      <w:p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895195">
        <w:rPr>
          <w:rFonts w:ascii="Times New Roman" w:hAnsi="Times New Roman"/>
          <w:b w:val="0"/>
          <w:sz w:val="28"/>
          <w:szCs w:val="28"/>
        </w:rPr>
        <w:lastRenderedPageBreak/>
        <w:tab/>
        <w:t xml:space="preserve">3. Определить места для проведения голосования для групп участников голосования в муниципальном образовании город Саяногорск, </w:t>
      </w:r>
      <w:r w:rsidRPr="00895195">
        <w:rPr>
          <w:rFonts w:ascii="Times New Roman" w:hAnsi="Times New Roman" w:hint="eastAsia"/>
          <w:b w:val="0"/>
          <w:sz w:val="28"/>
          <w:szCs w:val="28"/>
        </w:rPr>
        <w:t>в</w:t>
      </w:r>
      <w:r w:rsidRPr="00895195">
        <w:rPr>
          <w:rFonts w:ascii="Times New Roman" w:hAnsi="Times New Roman"/>
          <w:b w:val="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895195">
        <w:rPr>
          <w:rFonts w:ascii="Times New Roman" w:hAnsi="Times New Roman"/>
          <w:b w:val="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sz w:val="28"/>
          <w:szCs w:val="28"/>
        </w:rPr>
        <w:t>с</w:t>
      </w:r>
      <w:r w:rsidRPr="00895195">
        <w:rPr>
          <w:rFonts w:ascii="Times New Roman" w:hAnsi="Times New Roman"/>
          <w:b w:val="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sz w:val="28"/>
          <w:szCs w:val="28"/>
        </w:rPr>
        <w:t>приложением</w:t>
      </w:r>
      <w:r w:rsidRPr="00895195">
        <w:rPr>
          <w:rFonts w:ascii="Times New Roman" w:hAnsi="Times New Roman"/>
          <w:b w:val="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sz w:val="28"/>
          <w:szCs w:val="28"/>
        </w:rPr>
        <w:t>к</w:t>
      </w:r>
      <w:r w:rsidRPr="00895195">
        <w:rPr>
          <w:rFonts w:ascii="Times New Roman" w:hAnsi="Times New Roman"/>
          <w:b w:val="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sz w:val="28"/>
          <w:szCs w:val="28"/>
        </w:rPr>
        <w:t>настоящему</w:t>
      </w:r>
      <w:r w:rsidRPr="00895195">
        <w:rPr>
          <w:rFonts w:ascii="Times New Roman" w:hAnsi="Times New Roman"/>
          <w:b w:val="0"/>
          <w:sz w:val="28"/>
          <w:szCs w:val="28"/>
        </w:rPr>
        <w:t xml:space="preserve"> </w:t>
      </w:r>
      <w:r w:rsidRPr="00895195">
        <w:rPr>
          <w:rFonts w:ascii="Times New Roman" w:hAnsi="Times New Roman" w:hint="eastAsia"/>
          <w:b w:val="0"/>
          <w:sz w:val="28"/>
          <w:szCs w:val="28"/>
        </w:rPr>
        <w:t>постановлению</w:t>
      </w:r>
      <w:r w:rsidRPr="00895195">
        <w:rPr>
          <w:rFonts w:ascii="Times New Roman" w:hAnsi="Times New Roman"/>
          <w:b w:val="0"/>
          <w:sz w:val="28"/>
          <w:szCs w:val="28"/>
        </w:rPr>
        <w:t>.</w:t>
      </w:r>
    </w:p>
    <w:p w:rsidR="00062EF6" w:rsidRPr="00895195" w:rsidRDefault="00062EF6" w:rsidP="00062EF6">
      <w:pPr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6"/>
        </w:rPr>
      </w:pPr>
      <w:r w:rsidRPr="00895195">
        <w:rPr>
          <w:rFonts w:ascii="Calibri" w:hAnsi="Calibri"/>
          <w:b w:val="0"/>
          <w:bCs/>
          <w:sz w:val="28"/>
        </w:rPr>
        <w:t>4</w:t>
      </w:r>
      <w:r w:rsidRPr="00895195">
        <w:rPr>
          <w:b w:val="0"/>
          <w:bCs/>
          <w:sz w:val="28"/>
        </w:rPr>
        <w:t xml:space="preserve">. </w:t>
      </w:r>
      <w:r w:rsidRPr="00895195">
        <w:rPr>
          <w:rFonts w:ascii="Times New Roman" w:hAnsi="Times New Roman"/>
          <w:b w:val="0"/>
          <w:bCs/>
          <w:iCs/>
          <w:sz w:val="28"/>
          <w:szCs w:val="28"/>
        </w:rPr>
        <w:t> Н</w:t>
      </w:r>
      <w:r w:rsidRPr="00895195">
        <w:rPr>
          <w:rFonts w:ascii="Times New Roman" w:hAnsi="Times New Roman"/>
          <w:b w:val="0"/>
          <w:iCs/>
          <w:sz w:val="28"/>
          <w:szCs w:val="28"/>
        </w:rPr>
        <w:t xml:space="preserve">аправить настоящее постановление в газету </w:t>
      </w:r>
      <w:r w:rsidRPr="00895195">
        <w:rPr>
          <w:b w:val="0"/>
          <w:sz w:val="28"/>
        </w:rPr>
        <w:t>«Саянские ведомости»</w:t>
      </w:r>
      <w:r w:rsidRPr="00895195">
        <w:rPr>
          <w:rFonts w:ascii="Calibri" w:hAnsi="Calibri"/>
          <w:b w:val="0"/>
          <w:sz w:val="28"/>
        </w:rPr>
        <w:t xml:space="preserve"> </w:t>
      </w:r>
      <w:r w:rsidRPr="00895195">
        <w:rPr>
          <w:rFonts w:ascii="Times New Roman" w:hAnsi="Times New Roman"/>
          <w:b w:val="0"/>
          <w:iCs/>
          <w:sz w:val="28"/>
          <w:szCs w:val="28"/>
        </w:rPr>
        <w:t xml:space="preserve">для опубликования. </w:t>
      </w:r>
    </w:p>
    <w:p w:rsidR="00062EF6" w:rsidRPr="00895195" w:rsidRDefault="00062EF6" w:rsidP="00062EF6">
      <w:pPr>
        <w:spacing w:line="360" w:lineRule="auto"/>
        <w:ind w:firstLine="709"/>
        <w:jc w:val="both"/>
        <w:rPr>
          <w:rFonts w:ascii="Times New Roman" w:eastAsia="SimSun" w:hAnsi="Times New Roman"/>
          <w:b w:val="0"/>
          <w:sz w:val="28"/>
          <w:szCs w:val="24"/>
        </w:rPr>
      </w:pPr>
      <w:r w:rsidRPr="00895195">
        <w:rPr>
          <w:rFonts w:ascii="Times New Roman" w:eastAsia="SimSun" w:hAnsi="Times New Roman"/>
          <w:b w:val="0"/>
          <w:sz w:val="28"/>
          <w:szCs w:val="24"/>
        </w:rPr>
        <w:t xml:space="preserve">5. Направить настоящее постановление в участковые избирательные комиссии города Саяногорска и разместить на странице территориальной избирательной </w:t>
      </w:r>
      <w:proofErr w:type="gramStart"/>
      <w:r w:rsidRPr="00895195">
        <w:rPr>
          <w:rFonts w:ascii="Times New Roman" w:eastAsia="SimSun" w:hAnsi="Times New Roman"/>
          <w:b w:val="0"/>
          <w:sz w:val="28"/>
          <w:szCs w:val="24"/>
        </w:rPr>
        <w:t>комиссии города Саяногорска официального сайта муниципального образования</w:t>
      </w:r>
      <w:proofErr w:type="gramEnd"/>
      <w:r w:rsidRPr="00895195">
        <w:rPr>
          <w:rFonts w:ascii="Times New Roman" w:eastAsia="SimSun" w:hAnsi="Times New Roman"/>
          <w:b w:val="0"/>
          <w:sz w:val="28"/>
          <w:szCs w:val="24"/>
        </w:rPr>
        <w:t xml:space="preserve"> город Саяногорск в сети Интернет.</w:t>
      </w:r>
    </w:p>
    <w:p w:rsidR="00062EF6" w:rsidRPr="00895195" w:rsidRDefault="00062EF6" w:rsidP="00062EF6">
      <w:pPr>
        <w:spacing w:line="360" w:lineRule="auto"/>
        <w:ind w:firstLine="709"/>
        <w:jc w:val="both"/>
        <w:rPr>
          <w:rFonts w:ascii="Times New Roman" w:eastAsia="SimSun" w:hAnsi="Times New Roman"/>
          <w:b w:val="0"/>
          <w:sz w:val="28"/>
          <w:szCs w:val="28"/>
        </w:rPr>
      </w:pPr>
      <w:r w:rsidRPr="00895195">
        <w:rPr>
          <w:rFonts w:ascii="Times New Roman" w:eastAsia="SimSun" w:hAnsi="Times New Roman"/>
          <w:b w:val="0"/>
          <w:sz w:val="28"/>
          <w:szCs w:val="24"/>
        </w:rPr>
        <w:t xml:space="preserve">6. </w:t>
      </w:r>
      <w:proofErr w:type="gramStart"/>
      <w:r w:rsidRPr="00895195">
        <w:rPr>
          <w:rFonts w:ascii="Times New Roman" w:eastAsia="SimSun" w:hAnsi="Times New Roman"/>
          <w:b w:val="0"/>
          <w:sz w:val="28"/>
          <w:szCs w:val="24"/>
        </w:rPr>
        <w:t>Контроль за</w:t>
      </w:r>
      <w:proofErr w:type="gramEnd"/>
      <w:r w:rsidRPr="00895195">
        <w:rPr>
          <w:rFonts w:ascii="Times New Roman" w:eastAsia="SimSun" w:hAnsi="Times New Roman"/>
          <w:b w:val="0"/>
          <w:sz w:val="28"/>
          <w:szCs w:val="24"/>
        </w:rPr>
        <w:t xml:space="preserve"> выполнением настоящего постановления возложить на секретаря комиссии </w:t>
      </w:r>
      <w:proofErr w:type="spellStart"/>
      <w:r w:rsidRPr="00895195">
        <w:rPr>
          <w:rFonts w:ascii="Times New Roman" w:eastAsia="SimSun" w:hAnsi="Times New Roman"/>
          <w:b w:val="0"/>
          <w:sz w:val="28"/>
          <w:szCs w:val="24"/>
        </w:rPr>
        <w:t>Токмачеву</w:t>
      </w:r>
      <w:proofErr w:type="spellEnd"/>
      <w:r w:rsidRPr="00895195">
        <w:rPr>
          <w:rFonts w:ascii="Times New Roman" w:eastAsia="SimSun" w:hAnsi="Times New Roman"/>
          <w:b w:val="0"/>
          <w:sz w:val="28"/>
          <w:szCs w:val="24"/>
        </w:rPr>
        <w:t xml:space="preserve"> О.В.</w:t>
      </w:r>
    </w:p>
    <w:p w:rsidR="00062EF6" w:rsidRDefault="00062EF6" w:rsidP="00062EF6">
      <w:pPr>
        <w:spacing w:line="360" w:lineRule="auto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</w:p>
    <w:p w:rsidR="00062EF6" w:rsidRPr="00EA422C" w:rsidRDefault="00062EF6" w:rsidP="00062EF6">
      <w:pPr>
        <w:tabs>
          <w:tab w:val="left" w:pos="333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EA422C">
        <w:rPr>
          <w:rFonts w:ascii="Times New Roman" w:hAnsi="Times New Roman"/>
          <w:sz w:val="28"/>
          <w:szCs w:val="28"/>
        </w:rPr>
        <w:t>Председатель комиссии</w:t>
      </w:r>
      <w:r w:rsidRPr="00EA422C">
        <w:rPr>
          <w:rFonts w:ascii="Times New Roman" w:hAnsi="Times New Roman"/>
          <w:sz w:val="28"/>
          <w:szCs w:val="28"/>
        </w:rPr>
        <w:tab/>
      </w:r>
      <w:r w:rsidRPr="00EA422C">
        <w:rPr>
          <w:rFonts w:ascii="Times New Roman" w:hAnsi="Times New Roman"/>
          <w:sz w:val="28"/>
          <w:szCs w:val="28"/>
        </w:rPr>
        <w:tab/>
      </w:r>
      <w:r w:rsidRPr="00EA422C">
        <w:rPr>
          <w:rFonts w:ascii="Times New Roman" w:hAnsi="Times New Roman"/>
          <w:sz w:val="28"/>
          <w:szCs w:val="28"/>
        </w:rPr>
        <w:tab/>
      </w:r>
      <w:r w:rsidRPr="00EA422C">
        <w:rPr>
          <w:rFonts w:ascii="Times New Roman" w:hAnsi="Times New Roman"/>
          <w:sz w:val="28"/>
          <w:szCs w:val="28"/>
        </w:rPr>
        <w:tab/>
      </w:r>
      <w:r w:rsidRPr="00EA422C">
        <w:rPr>
          <w:rFonts w:ascii="Times New Roman" w:hAnsi="Times New Roman"/>
          <w:sz w:val="28"/>
          <w:szCs w:val="28"/>
        </w:rPr>
        <w:tab/>
      </w:r>
      <w:r w:rsidRPr="00EA422C">
        <w:rPr>
          <w:rFonts w:ascii="Times New Roman" w:hAnsi="Times New Roman"/>
          <w:sz w:val="28"/>
          <w:szCs w:val="28"/>
        </w:rPr>
        <w:tab/>
      </w:r>
      <w:r w:rsidRPr="00EA422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Pr="00EA422C">
        <w:rPr>
          <w:rFonts w:ascii="Times New Roman" w:hAnsi="Times New Roman"/>
          <w:sz w:val="28"/>
          <w:szCs w:val="28"/>
        </w:rPr>
        <w:t xml:space="preserve"> Ю.Д. </w:t>
      </w:r>
      <w:proofErr w:type="spellStart"/>
      <w:r w:rsidRPr="00EA422C">
        <w:rPr>
          <w:rFonts w:ascii="Times New Roman" w:hAnsi="Times New Roman"/>
          <w:sz w:val="28"/>
          <w:szCs w:val="28"/>
        </w:rPr>
        <w:t>Синкина</w:t>
      </w:r>
      <w:proofErr w:type="spellEnd"/>
    </w:p>
    <w:p w:rsidR="00062EF6" w:rsidRPr="00EA422C" w:rsidRDefault="00062EF6" w:rsidP="00062EF6">
      <w:pPr>
        <w:tabs>
          <w:tab w:val="left" w:pos="333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2EF6" w:rsidRDefault="00062EF6" w:rsidP="00062EF6">
      <w:pPr>
        <w:tabs>
          <w:tab w:val="left" w:pos="333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EA422C">
        <w:rPr>
          <w:rFonts w:ascii="Times New Roman" w:hAnsi="Times New Roman"/>
          <w:sz w:val="28"/>
          <w:szCs w:val="28"/>
        </w:rPr>
        <w:t>Секрета</w:t>
      </w:r>
      <w:r>
        <w:rPr>
          <w:rFonts w:ascii="Times New Roman" w:hAnsi="Times New Roman"/>
          <w:sz w:val="28"/>
          <w:szCs w:val="28"/>
        </w:rPr>
        <w:t>рь 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Pr="00EA422C">
        <w:rPr>
          <w:rFonts w:ascii="Times New Roman" w:hAnsi="Times New Roman"/>
          <w:sz w:val="28"/>
          <w:szCs w:val="28"/>
        </w:rPr>
        <w:t>О.В.Токмачева</w:t>
      </w:r>
      <w:bookmarkEnd w:id="0"/>
      <w:proofErr w:type="spellEnd"/>
    </w:p>
    <w:p w:rsidR="00704114" w:rsidRDefault="00704114"/>
    <w:sectPr w:rsidR="00704114" w:rsidSect="00A506DF">
      <w:pgSz w:w="11906" w:h="16838"/>
      <w:pgMar w:top="70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rider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EF6"/>
    <w:rsid w:val="00011596"/>
    <w:rsid w:val="00026CE6"/>
    <w:rsid w:val="0006066A"/>
    <w:rsid w:val="00062EF6"/>
    <w:rsid w:val="000A076A"/>
    <w:rsid w:val="000E3391"/>
    <w:rsid w:val="00120321"/>
    <w:rsid w:val="001D5E93"/>
    <w:rsid w:val="001E2D62"/>
    <w:rsid w:val="00202A98"/>
    <w:rsid w:val="002F5546"/>
    <w:rsid w:val="00312E04"/>
    <w:rsid w:val="003B7B5B"/>
    <w:rsid w:val="003C0E01"/>
    <w:rsid w:val="00413391"/>
    <w:rsid w:val="004824A6"/>
    <w:rsid w:val="004F4CFD"/>
    <w:rsid w:val="005003FE"/>
    <w:rsid w:val="005609F7"/>
    <w:rsid w:val="005A54E6"/>
    <w:rsid w:val="005B624E"/>
    <w:rsid w:val="00631243"/>
    <w:rsid w:val="00674E96"/>
    <w:rsid w:val="006B7FD4"/>
    <w:rsid w:val="00704114"/>
    <w:rsid w:val="007955F8"/>
    <w:rsid w:val="008238DA"/>
    <w:rsid w:val="00832048"/>
    <w:rsid w:val="008620EE"/>
    <w:rsid w:val="008C3AB2"/>
    <w:rsid w:val="008D4167"/>
    <w:rsid w:val="008F28EE"/>
    <w:rsid w:val="00955E94"/>
    <w:rsid w:val="009C6741"/>
    <w:rsid w:val="00A85634"/>
    <w:rsid w:val="00B867F0"/>
    <w:rsid w:val="00BA4C4F"/>
    <w:rsid w:val="00BC4E66"/>
    <w:rsid w:val="00CD2008"/>
    <w:rsid w:val="00D55042"/>
    <w:rsid w:val="00DE23B8"/>
    <w:rsid w:val="00E07362"/>
    <w:rsid w:val="00E34130"/>
    <w:rsid w:val="00E541F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F6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2EF6"/>
    <w:pPr>
      <w:keepNext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062EF6"/>
    <w:pPr>
      <w:keepNext/>
      <w:jc w:val="right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62EF6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2EF6"/>
    <w:pPr>
      <w:keepNext/>
      <w:spacing w:before="240" w:after="60"/>
      <w:outlineLvl w:val="3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E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62E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2E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2E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062EF6"/>
    <w:pPr>
      <w:jc w:val="center"/>
    </w:pPr>
    <w:rPr>
      <w:rFonts w:ascii="Times New Roman" w:hAnsi="Times New Roman"/>
      <w:b w:val="0"/>
      <w:sz w:val="36"/>
    </w:rPr>
  </w:style>
  <w:style w:type="character" w:customStyle="1" w:styleId="a4">
    <w:name w:val="Основной текст Знак"/>
    <w:basedOn w:val="a0"/>
    <w:link w:val="a3"/>
    <w:rsid w:val="00062EF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2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EF6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ППЗ</cp:lastModifiedBy>
  <cp:revision>2</cp:revision>
  <dcterms:created xsi:type="dcterms:W3CDTF">2020-06-22T06:30:00Z</dcterms:created>
  <dcterms:modified xsi:type="dcterms:W3CDTF">2020-06-22T07:01:00Z</dcterms:modified>
</cp:coreProperties>
</file>