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49" w:rsidRP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>Приложение к постановлению Администрации</w:t>
      </w:r>
    </w:p>
    <w:p w:rsidR="00D82A49" w:rsidRP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город Саяногорск </w:t>
      </w:r>
    </w:p>
    <w:p w:rsid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>от ____</w:t>
      </w:r>
      <w:r w:rsidR="00DC5391">
        <w:rPr>
          <w:rFonts w:ascii="Times New Roman" w:hAnsi="Times New Roman" w:cs="Times New Roman"/>
          <w:sz w:val="20"/>
          <w:szCs w:val="20"/>
        </w:rPr>
        <w:t>__</w:t>
      </w:r>
      <w:r w:rsidRPr="00D82A49">
        <w:rPr>
          <w:rFonts w:ascii="Times New Roman" w:hAnsi="Times New Roman" w:cs="Times New Roman"/>
          <w:sz w:val="20"/>
          <w:szCs w:val="20"/>
        </w:rPr>
        <w:t>2020 №____</w:t>
      </w:r>
      <w:r w:rsidR="00DC5391">
        <w:rPr>
          <w:rFonts w:ascii="Times New Roman" w:hAnsi="Times New Roman" w:cs="Times New Roman"/>
          <w:sz w:val="20"/>
          <w:szCs w:val="20"/>
        </w:rPr>
        <w:t>_</w:t>
      </w:r>
      <w:r w:rsidRPr="00D82A49">
        <w:rPr>
          <w:rFonts w:ascii="Times New Roman" w:hAnsi="Times New Roman" w:cs="Times New Roman"/>
          <w:sz w:val="20"/>
          <w:szCs w:val="20"/>
        </w:rPr>
        <w:t xml:space="preserve"> «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О внесении изменений в </w:t>
      </w:r>
    </w:p>
    <w:p w:rsid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постановление</w:t>
      </w:r>
      <w:r>
        <w:rPr>
          <w:rFonts w:ascii="Times New Roman" w:hAnsi="Times New Roman" w:cs="Times New Roman"/>
          <w:bCs/>
          <w:kern w:val="32"/>
          <w:sz w:val="20"/>
          <w:szCs w:val="20"/>
        </w:rPr>
        <w:t xml:space="preserve">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Администрации </w:t>
      </w:r>
      <w:proofErr w:type="gramStart"/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муниципального</w:t>
      </w:r>
      <w:proofErr w:type="gramEnd"/>
    </w:p>
    <w:p w:rsidR="004A417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 образования</w:t>
      </w:r>
      <w:r>
        <w:rPr>
          <w:rFonts w:ascii="Times New Roman" w:hAnsi="Times New Roman" w:cs="Times New Roman"/>
          <w:bCs/>
          <w:kern w:val="32"/>
          <w:sz w:val="20"/>
          <w:szCs w:val="20"/>
        </w:rPr>
        <w:t xml:space="preserve"> 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город</w:t>
      </w:r>
      <w:r w:rsidR="00DC5391">
        <w:rPr>
          <w:rFonts w:ascii="Times New Roman" w:hAnsi="Times New Roman" w:cs="Times New Roman"/>
          <w:bCs/>
          <w:kern w:val="32"/>
          <w:sz w:val="20"/>
          <w:szCs w:val="20"/>
        </w:rPr>
        <w:t xml:space="preserve">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Саяногорск от 28.02.20</w:t>
      </w:r>
      <w:r w:rsidR="00C4285A">
        <w:rPr>
          <w:rFonts w:ascii="Times New Roman" w:hAnsi="Times New Roman" w:cs="Times New Roman"/>
          <w:bCs/>
          <w:kern w:val="32"/>
          <w:sz w:val="20"/>
          <w:szCs w:val="20"/>
        </w:rPr>
        <w:t xml:space="preserve">20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 №97</w:t>
      </w:r>
    </w:p>
    <w:p w:rsidR="00C4285A" w:rsidRPr="00D82A49" w:rsidRDefault="00C4285A" w:rsidP="00D82A49">
      <w:pPr>
        <w:spacing w:after="0"/>
        <w:ind w:left="482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44F7" w:rsidRPr="006B7B39" w:rsidRDefault="006B7B39" w:rsidP="006B7B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6B7B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C44F7" w:rsidRPr="006B7B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6F2528" w:rsidRPr="006B7B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8C44F7" w:rsidRPr="006B7B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-2023 гг.</w:t>
      </w:r>
    </w:p>
    <w:p w:rsidR="006B7B39" w:rsidRDefault="006B7B39" w:rsidP="006B7B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pPr w:leftFromText="181" w:rightFromText="181" w:vertAnchor="text" w:tblpY="1"/>
        <w:tblOverlap w:val="never"/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3275"/>
        <w:gridCol w:w="4931"/>
        <w:gridCol w:w="3858"/>
        <w:gridCol w:w="1878"/>
        <w:gridCol w:w="1269"/>
      </w:tblGrid>
      <w:tr w:rsidR="006B7B39" w:rsidRPr="00AB20FE" w:rsidTr="0049180D">
        <w:trPr>
          <w:trHeight w:val="695"/>
          <w:tblHeader/>
        </w:trPr>
        <w:tc>
          <w:tcPr>
            <w:tcW w:w="665" w:type="dxa"/>
            <w:vMerge w:val="restart"/>
            <w:shd w:val="clear" w:color="auto" w:fill="auto"/>
            <w:noWrap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объектов централизованных систем  водоснабжения </w:t>
            </w:r>
          </w:p>
        </w:tc>
      </w:tr>
      <w:tr w:rsidR="006B7B39" w:rsidRPr="00AB20FE" w:rsidTr="0049180D">
        <w:trPr>
          <w:trHeight w:val="662"/>
          <w:tblHeader/>
        </w:trPr>
        <w:tc>
          <w:tcPr>
            <w:tcW w:w="665" w:type="dxa"/>
            <w:vMerge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269" w:type="dxa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6B7B39" w:rsidRPr="00AB20FE" w:rsidTr="0049180D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6B7B39" w:rsidRPr="00AB20FE" w:rsidTr="0049180D">
        <w:trPr>
          <w:trHeight w:val="239"/>
        </w:trPr>
        <w:tc>
          <w:tcPr>
            <w:tcW w:w="15876" w:type="dxa"/>
            <w:gridSpan w:val="6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целях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подключения объектов капитального строительства абонентов </w:t>
            </w:r>
          </w:p>
        </w:tc>
      </w:tr>
      <w:tr w:rsidR="006B7B39" w:rsidRPr="00AB20FE" w:rsidTr="0049180D">
        <w:trPr>
          <w:trHeight w:val="271"/>
        </w:trPr>
        <w:tc>
          <w:tcPr>
            <w:tcW w:w="15876" w:type="dxa"/>
            <w:gridSpan w:val="6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6B7B39" w:rsidRPr="00AB20FE" w:rsidTr="0049180D">
        <w:trPr>
          <w:trHeight w:val="289"/>
        </w:trPr>
        <w:tc>
          <w:tcPr>
            <w:tcW w:w="15876" w:type="dxa"/>
            <w:gridSpan w:val="6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6B7B39" w:rsidRPr="00AB20FE" w:rsidTr="0049180D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 Модернизация или реконструкция существующих сетей водоснабжения с указанием участков таких сетей</w:t>
            </w:r>
          </w:p>
        </w:tc>
      </w:tr>
      <w:tr w:rsidR="006B7B39" w:rsidRPr="00AB20FE" w:rsidTr="0049180D">
        <w:trPr>
          <w:trHeight w:val="255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6B7B39" w:rsidRPr="00AB20FE" w:rsidTr="0049180D">
        <w:trPr>
          <w:trHeight w:val="1181"/>
        </w:trPr>
        <w:tc>
          <w:tcPr>
            <w:tcW w:w="665" w:type="dxa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насосных агрегатов в сборе №№ 1, 2 на насосной станции №1 Водозаборе (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Большой)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водоснабжения, в расчёте на протяжённость водопроводной сети в год.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0,33 </w:t>
            </w:r>
            <w:proofErr w:type="spellStart"/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6B7B39" w:rsidRPr="00AB20FE" w:rsidTr="0049180D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3.2.2</w:t>
            </w:r>
          </w:p>
        </w:tc>
        <w:tc>
          <w:tcPr>
            <w:tcW w:w="3275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насосных агрегатов в сборе №№ 3, 5 на насосной станции №2  Водозаборе (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Большой)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3.2.3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вакуумного насоса на насосной станции №1 Водозабора о. Большой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3.2.4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вакуумного насоса на насосной станции №2 Водозабора о. Большой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3.2.5</w:t>
            </w:r>
          </w:p>
        </w:tc>
        <w:tc>
          <w:tcPr>
            <w:tcW w:w="3275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на глубинных скважинах №№1-4 Водозабора (о.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)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Глубинные скважины №№1-4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Повышение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0,33 </w:t>
            </w:r>
            <w:proofErr w:type="spellStart"/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6B7B39" w:rsidRPr="00AB20FE" w:rsidTr="0049180D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3.2.6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Модернизация ЩСУ 18-1 - замена панелей с силовым электрооборудованием  на секции шкафного исполнения с внедрением АВР водозабора (о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.Б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ольшой)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3.2.7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Модернизация распределительного устройства 1Щ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Водовод от водозаборных сооружений до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2-го подъема инв. №01308635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Республика Хакасия г. Саяногорск, между о.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3.2.8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Модернизация ЩСУ 18-2 - замена панелей с силовым электрооборудованием  на секции шкафного исполнения с внедрением АВР водозабора (о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.Б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ольшой)</w:t>
            </w:r>
          </w:p>
        </w:tc>
        <w:tc>
          <w:tcPr>
            <w:tcW w:w="4931" w:type="dxa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203"/>
        </w:trPr>
        <w:tc>
          <w:tcPr>
            <w:tcW w:w="15876" w:type="dxa"/>
            <w:gridSpan w:val="6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6B7B39" w:rsidRPr="00AB20FE" w:rsidTr="0049180D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cs="Times New Roman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добытой 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воды на Водозаборе о. Большой</w:t>
            </w:r>
            <w:r w:rsidRPr="00AB20FE"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Водовод от водозаборных сооружений до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2-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го подъема инв. №01308635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Республика Хакасия г. Саяногорск, между о.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 (о. Большой)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Удельный расход электрической энергии, 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0,29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0,29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6B7B39" w:rsidRPr="00AB20FE" w:rsidTr="0049180D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системах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</w:tr>
      <w:tr w:rsidR="006B7B39" w:rsidRPr="00AB20FE" w:rsidTr="0049180D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воды на Насосной станции 2-го подъема.  </w:t>
            </w:r>
          </w:p>
        </w:tc>
        <w:tc>
          <w:tcPr>
            <w:tcW w:w="4931" w:type="dxa"/>
            <w:vMerge w:val="restart"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Водовод от водозаборных сооружений до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2-го подъема инв. №01308635 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Республика Хакасия г. Саяногорск, между о.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(Насосная станция 2-го подъема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промплощадка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завода)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6B7B39" w:rsidRPr="00AB20FE" w:rsidTr="0049180D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6B7B39" w:rsidRPr="00AB20FE" w:rsidRDefault="006B7B39" w:rsidP="0049180D"/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системах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</w:tr>
      <w:tr w:rsidR="006B7B39" w:rsidRPr="00AB20FE" w:rsidTr="0049180D">
        <w:trPr>
          <w:trHeight w:val="331"/>
        </w:trPr>
        <w:tc>
          <w:tcPr>
            <w:tcW w:w="15876" w:type="dxa"/>
            <w:gridSpan w:val="6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6B7B39" w:rsidRPr="00AB20FE" w:rsidTr="0049180D">
        <w:trPr>
          <w:trHeight w:val="506"/>
        </w:trPr>
        <w:tc>
          <w:tcPr>
            <w:tcW w:w="15876" w:type="dxa"/>
            <w:gridSpan w:val="6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6. 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B7B39" w:rsidRPr="00AB20FE" w:rsidTr="0049180D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:rsidR="006B7B39" w:rsidRPr="00B4780F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Монтаж ограждения по периметру территории  Водозабора о. Большой.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Земельный участок (о. Большой) инв. № 01308606</w:t>
            </w:r>
          </w:p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vMerge w:val="restart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</w:t>
            </w:r>
          </w:p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269" w:type="dxa"/>
            <w:vMerge w:val="restart"/>
            <w:vAlign w:val="center"/>
          </w:tcPr>
          <w:p w:rsidR="006B7B39" w:rsidRPr="00AB20FE" w:rsidRDefault="006B7B39" w:rsidP="0049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0,29 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6B7B39" w:rsidRPr="00AB20FE" w:rsidTr="0049180D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:rsidR="006B7B39" w:rsidRPr="00B4780F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периметрального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освещения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6.3</w:t>
            </w:r>
          </w:p>
        </w:tc>
        <w:tc>
          <w:tcPr>
            <w:tcW w:w="3275" w:type="dxa"/>
            <w:shd w:val="clear" w:color="auto" w:fill="auto"/>
          </w:tcPr>
          <w:p w:rsidR="006B7B39" w:rsidRPr="00B4780F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периметральной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сигнализации на территории Водозабора о. Большой.</w:t>
            </w:r>
          </w:p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6B7B39" w:rsidRPr="00AB20FE" w:rsidTr="0049180D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6.4</w:t>
            </w:r>
          </w:p>
        </w:tc>
        <w:tc>
          <w:tcPr>
            <w:tcW w:w="3275" w:type="dxa"/>
            <w:shd w:val="clear" w:color="auto" w:fill="auto"/>
          </w:tcPr>
          <w:p w:rsidR="006B7B39" w:rsidRPr="00B4780F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периметрального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видеонаблюдения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6B7B39" w:rsidRPr="00AB20FE" w:rsidRDefault="006B7B39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</w:tbl>
    <w:p w:rsidR="004A4179" w:rsidRDefault="000C1C3E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C30CD" w:rsidRPr="00AB20FE" w:rsidRDefault="008C30CD" w:rsidP="008C30CD">
      <w:pPr>
        <w:pStyle w:val="ConsPlusNormal"/>
        <w:spacing w:before="2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10. </w:t>
      </w:r>
      <w:r w:rsidRPr="00AB20FE">
        <w:rPr>
          <w:rFonts w:ascii="Times New Roman" w:hAnsi="Times New Roman" w:cs="Times New Roman"/>
          <w:b/>
        </w:rPr>
        <w:t>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</w:t>
      </w:r>
      <w:bookmarkStart w:id="0" w:name="_GoBack"/>
      <w:bookmarkEnd w:id="0"/>
      <w:r w:rsidRPr="00AB20FE">
        <w:rPr>
          <w:rFonts w:ascii="Times New Roman" w:hAnsi="Times New Roman" w:cs="Times New Roman"/>
          <w:b/>
        </w:rPr>
        <w:t>ению возникновения аварийных ситуаций, снижению риска и смягчению последствий чрезвычайных ситуаций.</w:t>
      </w:r>
    </w:p>
    <w:p w:rsidR="008C30CD" w:rsidRPr="00AB20FE" w:rsidRDefault="008C30CD" w:rsidP="008C30CD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Style w:val="af0"/>
        <w:tblW w:w="0" w:type="auto"/>
        <w:tblLook w:val="04A0"/>
      </w:tblPr>
      <w:tblGrid>
        <w:gridCol w:w="811"/>
        <w:gridCol w:w="8936"/>
      </w:tblGrid>
      <w:tr w:rsidR="008C30CD" w:rsidRPr="00AB20FE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№</w:t>
            </w:r>
          </w:p>
          <w:p w:rsidR="008C30CD" w:rsidRPr="00AB20FE" w:rsidRDefault="008C30CD" w:rsidP="0049180D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B20F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B20FE">
              <w:rPr>
                <w:rFonts w:ascii="Times New Roman" w:hAnsi="Times New Roman" w:cs="Times New Roman"/>
              </w:rPr>
              <w:t>/</w:t>
            </w:r>
            <w:proofErr w:type="spellStart"/>
            <w:r w:rsidRPr="00AB20F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936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</w:tr>
      <w:tr w:rsidR="008C30CD" w:rsidRPr="00AB20FE" w:rsidTr="00445B4F">
        <w:tc>
          <w:tcPr>
            <w:tcW w:w="9747" w:type="dxa"/>
            <w:gridSpan w:val="2"/>
          </w:tcPr>
          <w:p w:rsidR="008C30CD" w:rsidRPr="00AB20FE" w:rsidRDefault="008C30CD" w:rsidP="0049180D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B20FE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8C30CD" w:rsidRPr="00AB20FE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6" w:type="dxa"/>
          </w:tcPr>
          <w:p w:rsidR="008C30CD" w:rsidRPr="00B4780F" w:rsidRDefault="008C30CD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Монтаж ограждения по периметру территории  Водозабора о. Большой.</w:t>
            </w:r>
          </w:p>
        </w:tc>
      </w:tr>
      <w:tr w:rsidR="008C30CD" w:rsidRPr="00AB20FE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6" w:type="dxa"/>
          </w:tcPr>
          <w:p w:rsidR="008C30CD" w:rsidRPr="00B4780F" w:rsidRDefault="008C30CD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периметрального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освещения на территории Водозабора о. Большой </w:t>
            </w:r>
          </w:p>
        </w:tc>
      </w:tr>
      <w:tr w:rsidR="008C30CD" w:rsidRPr="00AB20FE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6" w:type="dxa"/>
          </w:tcPr>
          <w:p w:rsidR="008C30CD" w:rsidRPr="00B4780F" w:rsidRDefault="008C30CD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периметральной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сигнализации на территории Водозабора о. Большой.</w:t>
            </w:r>
          </w:p>
        </w:tc>
      </w:tr>
      <w:tr w:rsidR="008C30CD" w:rsidTr="00445B4F">
        <w:tc>
          <w:tcPr>
            <w:tcW w:w="811" w:type="dxa"/>
          </w:tcPr>
          <w:p w:rsidR="008C30CD" w:rsidRPr="00AB20FE" w:rsidRDefault="008C30CD" w:rsidP="004918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20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6" w:type="dxa"/>
          </w:tcPr>
          <w:p w:rsidR="008C30CD" w:rsidRPr="00B4780F" w:rsidRDefault="008C30CD" w:rsidP="00491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 системы </w:t>
            </w:r>
            <w:proofErr w:type="spellStart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периметрального</w:t>
            </w:r>
            <w:proofErr w:type="spellEnd"/>
            <w:r w:rsidRPr="00B4780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видеонаблюдения на территории Водозабора о. Большой </w:t>
            </w:r>
          </w:p>
        </w:tc>
      </w:tr>
    </w:tbl>
    <w:p w:rsidR="005E2101" w:rsidRDefault="00A564D1" w:rsidP="005E2101">
      <w:pPr>
        <w:pStyle w:val="ConsPlusNormal"/>
        <w:spacing w:before="220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45B4F">
        <w:rPr>
          <w:rFonts w:ascii="Times New Roman" w:hAnsi="Times New Roman" w:cs="Times New Roman"/>
        </w:rPr>
        <w:t xml:space="preserve">    </w:t>
      </w:r>
      <w:r w:rsidR="005E2101">
        <w:rPr>
          <w:rFonts w:ascii="Times New Roman" w:hAnsi="Times New Roman" w:cs="Times New Roman"/>
        </w:rPr>
        <w:t xml:space="preserve">» </w:t>
      </w:r>
    </w:p>
    <w:p w:rsidR="000C1C3E" w:rsidRPr="00445B4F" w:rsidRDefault="000C1C3E" w:rsidP="005E2101">
      <w:pPr>
        <w:pStyle w:val="ConsPlusNormal"/>
        <w:spacing w:before="220"/>
        <w:ind w:left="-142"/>
        <w:rPr>
          <w:rFonts w:ascii="Times New Roman" w:hAnsi="Times New Roman" w:cs="Times New Roman"/>
        </w:rPr>
      </w:pPr>
      <w:r w:rsidRPr="00445B4F">
        <w:rPr>
          <w:rFonts w:ascii="Times New Roman" w:hAnsi="Times New Roman" w:cs="Times New Roman"/>
        </w:rPr>
        <w:t>Исполняющий обязанности  управляющего</w:t>
      </w:r>
      <w:r w:rsidR="001D0951">
        <w:rPr>
          <w:rFonts w:ascii="Times New Roman" w:hAnsi="Times New Roman" w:cs="Times New Roman"/>
        </w:rPr>
        <w:t xml:space="preserve"> </w:t>
      </w:r>
      <w:r w:rsidR="005E2101">
        <w:rPr>
          <w:rFonts w:ascii="Times New Roman" w:hAnsi="Times New Roman" w:cs="Times New Roman"/>
        </w:rPr>
        <w:t xml:space="preserve"> </w:t>
      </w:r>
      <w:r w:rsidRPr="00445B4F">
        <w:rPr>
          <w:rFonts w:ascii="Times New Roman" w:hAnsi="Times New Roman" w:cs="Times New Roman"/>
        </w:rPr>
        <w:t xml:space="preserve">делами </w:t>
      </w:r>
      <w:r w:rsidR="001D095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445B4F">
        <w:rPr>
          <w:rFonts w:ascii="Times New Roman" w:hAnsi="Times New Roman" w:cs="Times New Roman"/>
        </w:rPr>
        <w:t xml:space="preserve">Администрации муниципального </w:t>
      </w:r>
      <w:r w:rsidR="005E2101">
        <w:rPr>
          <w:rFonts w:ascii="Times New Roman" w:hAnsi="Times New Roman" w:cs="Times New Roman"/>
        </w:rPr>
        <w:t xml:space="preserve">   </w:t>
      </w:r>
      <w:r w:rsidRPr="00445B4F">
        <w:rPr>
          <w:rFonts w:ascii="Times New Roman" w:hAnsi="Times New Roman" w:cs="Times New Roman"/>
        </w:rPr>
        <w:t>образования г. Саяногорск</w:t>
      </w:r>
      <w:r w:rsidRPr="00445B4F">
        <w:rPr>
          <w:rFonts w:ascii="Times New Roman" w:hAnsi="Times New Roman" w:cs="Times New Roman"/>
        </w:rPr>
        <w:tab/>
      </w:r>
      <w:r w:rsidR="00445B4F" w:rsidRPr="00445B4F">
        <w:rPr>
          <w:rFonts w:ascii="Times New Roman" w:hAnsi="Times New Roman" w:cs="Times New Roman"/>
        </w:rPr>
        <w:t xml:space="preserve">    </w:t>
      </w:r>
      <w:r w:rsidRPr="00445B4F">
        <w:rPr>
          <w:rFonts w:ascii="Times New Roman" w:hAnsi="Times New Roman" w:cs="Times New Roman"/>
        </w:rPr>
        <w:t xml:space="preserve">                                                   </w:t>
      </w:r>
      <w:r w:rsidR="00445B4F">
        <w:rPr>
          <w:rFonts w:ascii="Times New Roman" w:hAnsi="Times New Roman" w:cs="Times New Roman"/>
        </w:rPr>
        <w:t xml:space="preserve">                                         </w:t>
      </w:r>
      <w:r w:rsidRPr="00445B4F">
        <w:rPr>
          <w:rFonts w:ascii="Times New Roman" w:hAnsi="Times New Roman" w:cs="Times New Roman"/>
        </w:rPr>
        <w:t>Е.Ю.Михалева</w:t>
      </w:r>
    </w:p>
    <w:p w:rsidR="000C1C3E" w:rsidRDefault="000C1C3E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4A4179" w:rsidRDefault="004A4179" w:rsidP="004A4179">
      <w:pPr>
        <w:rPr>
          <w:lang w:eastAsia="ru-RU"/>
        </w:rPr>
      </w:pPr>
    </w:p>
    <w:sectPr w:rsidR="004A4179" w:rsidSect="001D0951">
      <w:footerReference w:type="default" r:id="rId8"/>
      <w:pgSz w:w="16838" w:h="11906" w:orient="landscape"/>
      <w:pgMar w:top="1701" w:right="1134" w:bottom="567" w:left="567" w:header="56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AAA" w:rsidRDefault="00271AAA" w:rsidP="00FC4FC3">
      <w:pPr>
        <w:spacing w:after="0" w:line="240" w:lineRule="auto"/>
      </w:pPr>
      <w:r>
        <w:separator/>
      </w:r>
    </w:p>
  </w:endnote>
  <w:endnote w:type="continuationSeparator" w:id="0">
    <w:p w:rsidR="00271AAA" w:rsidRDefault="00271AAA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7" w:rsidRPr="00A35BA1" w:rsidRDefault="00BF7BBB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1D0951">
      <w:rPr>
        <w:rFonts w:ascii="Times New Roman" w:hAnsi="Times New Roman" w:cs="Times New Roman"/>
        <w:noProof/>
        <w:sz w:val="24"/>
        <w:szCs w:val="24"/>
      </w:rPr>
      <w:t>4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:rsidR="008C44F7" w:rsidRDefault="008C44F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AAA" w:rsidRDefault="00271AAA" w:rsidP="00FC4FC3">
      <w:pPr>
        <w:spacing w:after="0" w:line="240" w:lineRule="auto"/>
      </w:pPr>
      <w:r>
        <w:separator/>
      </w:r>
    </w:p>
  </w:footnote>
  <w:footnote w:type="continuationSeparator" w:id="0">
    <w:p w:rsidR="00271AAA" w:rsidRDefault="00271AAA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50A46E7B"/>
    <w:multiLevelType w:val="hybridMultilevel"/>
    <w:tmpl w:val="D3002606"/>
    <w:lvl w:ilvl="0" w:tplc="555ABAE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2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12"/>
  </w:num>
  <w:num w:numId="4">
    <w:abstractNumId w:val="26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7"/>
  </w:num>
  <w:num w:numId="11">
    <w:abstractNumId w:val="3"/>
  </w:num>
  <w:num w:numId="12">
    <w:abstractNumId w:val="23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1"/>
  </w:num>
  <w:num w:numId="25">
    <w:abstractNumId w:val="4"/>
  </w:num>
  <w:num w:numId="26">
    <w:abstractNumId w:val="25"/>
  </w:num>
  <w:num w:numId="27">
    <w:abstractNumId w:val="24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C710B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C1C3E"/>
    <w:rsid w:val="000D41DE"/>
    <w:rsid w:val="000D487C"/>
    <w:rsid w:val="000F6FE5"/>
    <w:rsid w:val="00106CCB"/>
    <w:rsid w:val="00112B14"/>
    <w:rsid w:val="00146F68"/>
    <w:rsid w:val="00157787"/>
    <w:rsid w:val="001D0951"/>
    <w:rsid w:val="001E1F4E"/>
    <w:rsid w:val="001F7E18"/>
    <w:rsid w:val="0022146E"/>
    <w:rsid w:val="002250DF"/>
    <w:rsid w:val="0023409A"/>
    <w:rsid w:val="00271AAA"/>
    <w:rsid w:val="0028732D"/>
    <w:rsid w:val="00287489"/>
    <w:rsid w:val="00291618"/>
    <w:rsid w:val="002A1B13"/>
    <w:rsid w:val="002B448A"/>
    <w:rsid w:val="002C532B"/>
    <w:rsid w:val="002D520D"/>
    <w:rsid w:val="002E3696"/>
    <w:rsid w:val="00302D05"/>
    <w:rsid w:val="003140B7"/>
    <w:rsid w:val="0032101A"/>
    <w:rsid w:val="003227D1"/>
    <w:rsid w:val="00336106"/>
    <w:rsid w:val="0038529C"/>
    <w:rsid w:val="003C2D98"/>
    <w:rsid w:val="003E474A"/>
    <w:rsid w:val="00401A90"/>
    <w:rsid w:val="00402B2F"/>
    <w:rsid w:val="00431C2A"/>
    <w:rsid w:val="00432448"/>
    <w:rsid w:val="00442321"/>
    <w:rsid w:val="00445B4F"/>
    <w:rsid w:val="004763FC"/>
    <w:rsid w:val="004A089A"/>
    <w:rsid w:val="004A4179"/>
    <w:rsid w:val="004D097C"/>
    <w:rsid w:val="004D36CF"/>
    <w:rsid w:val="004D507C"/>
    <w:rsid w:val="004E6530"/>
    <w:rsid w:val="004F70F1"/>
    <w:rsid w:val="00500286"/>
    <w:rsid w:val="0050573F"/>
    <w:rsid w:val="00525507"/>
    <w:rsid w:val="005627CA"/>
    <w:rsid w:val="0056325C"/>
    <w:rsid w:val="00573803"/>
    <w:rsid w:val="005B19C9"/>
    <w:rsid w:val="005B76E7"/>
    <w:rsid w:val="005C02CC"/>
    <w:rsid w:val="005D0FB0"/>
    <w:rsid w:val="005D372D"/>
    <w:rsid w:val="005D45CF"/>
    <w:rsid w:val="005E2101"/>
    <w:rsid w:val="005F215B"/>
    <w:rsid w:val="00607398"/>
    <w:rsid w:val="00632FCF"/>
    <w:rsid w:val="00641268"/>
    <w:rsid w:val="0067107F"/>
    <w:rsid w:val="006734EF"/>
    <w:rsid w:val="006A2AA4"/>
    <w:rsid w:val="006B7B39"/>
    <w:rsid w:val="006D4619"/>
    <w:rsid w:val="006F2528"/>
    <w:rsid w:val="00702F62"/>
    <w:rsid w:val="007049CC"/>
    <w:rsid w:val="00706BE0"/>
    <w:rsid w:val="00714592"/>
    <w:rsid w:val="0071460B"/>
    <w:rsid w:val="00720D1C"/>
    <w:rsid w:val="00721EC1"/>
    <w:rsid w:val="0072678F"/>
    <w:rsid w:val="0075767A"/>
    <w:rsid w:val="0076426E"/>
    <w:rsid w:val="00770A00"/>
    <w:rsid w:val="007747E3"/>
    <w:rsid w:val="00795D50"/>
    <w:rsid w:val="007A769F"/>
    <w:rsid w:val="007B2A0E"/>
    <w:rsid w:val="007B4383"/>
    <w:rsid w:val="007B5014"/>
    <w:rsid w:val="007B6926"/>
    <w:rsid w:val="008177AB"/>
    <w:rsid w:val="00833BC8"/>
    <w:rsid w:val="00837A9D"/>
    <w:rsid w:val="0084495F"/>
    <w:rsid w:val="00845F7F"/>
    <w:rsid w:val="008526B3"/>
    <w:rsid w:val="00862F38"/>
    <w:rsid w:val="00865112"/>
    <w:rsid w:val="008727B6"/>
    <w:rsid w:val="008829A4"/>
    <w:rsid w:val="008A6994"/>
    <w:rsid w:val="008C162E"/>
    <w:rsid w:val="008C2EE3"/>
    <w:rsid w:val="008C30CD"/>
    <w:rsid w:val="008C44F7"/>
    <w:rsid w:val="008F64C8"/>
    <w:rsid w:val="009169CA"/>
    <w:rsid w:val="009247E2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26C7F"/>
    <w:rsid w:val="00A35BA1"/>
    <w:rsid w:val="00A51E71"/>
    <w:rsid w:val="00A564D1"/>
    <w:rsid w:val="00A775B2"/>
    <w:rsid w:val="00A928FA"/>
    <w:rsid w:val="00AB419C"/>
    <w:rsid w:val="00AC641C"/>
    <w:rsid w:val="00AC67A6"/>
    <w:rsid w:val="00AC6A7B"/>
    <w:rsid w:val="00AD706D"/>
    <w:rsid w:val="00AE110A"/>
    <w:rsid w:val="00AE6189"/>
    <w:rsid w:val="00AE7FF1"/>
    <w:rsid w:val="00B51CEB"/>
    <w:rsid w:val="00B807DB"/>
    <w:rsid w:val="00B81D15"/>
    <w:rsid w:val="00B90098"/>
    <w:rsid w:val="00BF7BBB"/>
    <w:rsid w:val="00C02529"/>
    <w:rsid w:val="00C4285A"/>
    <w:rsid w:val="00C502C5"/>
    <w:rsid w:val="00C537F0"/>
    <w:rsid w:val="00C60CC2"/>
    <w:rsid w:val="00CA23C4"/>
    <w:rsid w:val="00CD13A5"/>
    <w:rsid w:val="00CE64E2"/>
    <w:rsid w:val="00D27AB0"/>
    <w:rsid w:val="00D41B82"/>
    <w:rsid w:val="00D44E7F"/>
    <w:rsid w:val="00D57465"/>
    <w:rsid w:val="00D63B43"/>
    <w:rsid w:val="00D811B0"/>
    <w:rsid w:val="00D82A49"/>
    <w:rsid w:val="00D92561"/>
    <w:rsid w:val="00DA17A1"/>
    <w:rsid w:val="00DB1367"/>
    <w:rsid w:val="00DB3710"/>
    <w:rsid w:val="00DB55E8"/>
    <w:rsid w:val="00DC5391"/>
    <w:rsid w:val="00DE3A25"/>
    <w:rsid w:val="00DE4238"/>
    <w:rsid w:val="00DE7EE9"/>
    <w:rsid w:val="00E20BCA"/>
    <w:rsid w:val="00E72905"/>
    <w:rsid w:val="00E74285"/>
    <w:rsid w:val="00E91BB5"/>
    <w:rsid w:val="00EB47FE"/>
    <w:rsid w:val="00EC27C5"/>
    <w:rsid w:val="00EE717B"/>
    <w:rsid w:val="00F1239E"/>
    <w:rsid w:val="00F44F90"/>
    <w:rsid w:val="00F5584B"/>
    <w:rsid w:val="00F5788F"/>
    <w:rsid w:val="00F6377E"/>
    <w:rsid w:val="00F72861"/>
    <w:rsid w:val="00F750D2"/>
    <w:rsid w:val="00F77A61"/>
    <w:rsid w:val="00F85AA8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C6A84-4EA8-4DDB-A4CD-778F94C3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10</cp:revision>
  <cp:lastPrinted>2020-09-07T07:10:00Z</cp:lastPrinted>
  <dcterms:created xsi:type="dcterms:W3CDTF">2020-09-07T06:36:00Z</dcterms:created>
  <dcterms:modified xsi:type="dcterms:W3CDTF">2020-09-07T07:12:00Z</dcterms:modified>
</cp:coreProperties>
</file>